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803" w:firstLineChars="200"/>
        <w:jc w:val="center"/>
        <w:rPr>
          <w:rFonts w:ascii="仿宋_GB2312" w:hAnsi="仿宋" w:eastAsia="仿宋_GB2312" w:cs="Tahoma"/>
          <w:kern w:val="0"/>
          <w:sz w:val="40"/>
          <w:szCs w:val="40"/>
        </w:rPr>
      </w:pPr>
      <w:bookmarkStart w:id="0" w:name="_GoBack"/>
      <w:bookmarkEnd w:id="0"/>
      <w:r>
        <w:rPr>
          <w:rFonts w:hint="eastAsia" w:ascii="黑体" w:hAnsi="黑体" w:eastAsia="黑体" w:cs="Tahoma"/>
          <w:b/>
          <w:bCs/>
          <w:kern w:val="36"/>
          <w:sz w:val="40"/>
          <w:szCs w:val="40"/>
        </w:rPr>
        <w:t>江西婺源茶业职业学院202</w:t>
      </w:r>
      <w:r>
        <w:rPr>
          <w:rFonts w:hint="eastAsia" w:ascii="黑体" w:hAnsi="黑体" w:eastAsia="黑体" w:cs="Tahoma"/>
          <w:b/>
          <w:bCs/>
          <w:kern w:val="36"/>
          <w:sz w:val="40"/>
          <w:szCs w:val="40"/>
          <w:lang w:val="en-US" w:eastAsia="zh-CN"/>
        </w:rPr>
        <w:t>3</w:t>
      </w:r>
      <w:r>
        <w:rPr>
          <w:rFonts w:hint="eastAsia" w:ascii="黑体" w:hAnsi="黑体" w:eastAsia="黑体" w:cs="Tahoma"/>
          <w:b/>
          <w:bCs/>
          <w:kern w:val="36"/>
          <w:sz w:val="40"/>
          <w:szCs w:val="40"/>
        </w:rPr>
        <w:t>年部门预算</w:t>
      </w:r>
    </w:p>
    <w:p>
      <w:pPr>
        <w:spacing w:line="720" w:lineRule="auto"/>
        <w:ind w:firstLine="643" w:firstLineChars="200"/>
        <w:jc w:val="center"/>
        <w:rPr>
          <w:rFonts w:ascii="黑体" w:hAnsi="黑体" w:eastAsia="黑体" w:cs="黑体"/>
          <w:kern w:val="0"/>
          <w:sz w:val="32"/>
          <w:szCs w:val="32"/>
        </w:rPr>
      </w:pPr>
      <w:r>
        <w:rPr>
          <w:rFonts w:hint="eastAsia" w:ascii="黑体" w:hAnsi="黑体" w:eastAsia="黑体" w:cs="黑体"/>
          <w:b/>
          <w:bCs/>
          <w:kern w:val="36"/>
          <w:sz w:val="32"/>
          <w:szCs w:val="32"/>
        </w:rPr>
        <w:t>目    录</w:t>
      </w:r>
    </w:p>
    <w:p>
      <w:pPr>
        <w:spacing w:line="720" w:lineRule="auto"/>
        <w:ind w:firstLine="643" w:firstLineChars="200"/>
        <w:rPr>
          <w:rFonts w:ascii="仿宋_GB2312" w:hAnsi="仿宋" w:eastAsia="仿宋_GB2312" w:cs="Tahoma"/>
          <w:kern w:val="0"/>
          <w:sz w:val="32"/>
          <w:szCs w:val="32"/>
        </w:rPr>
      </w:pPr>
      <w:r>
        <w:rPr>
          <w:rFonts w:hint="eastAsia" w:ascii="仿宋_GB2312" w:hAnsi="Tahoma" w:eastAsia="仿宋_GB2312" w:cs="Tahoma"/>
          <w:b/>
          <w:kern w:val="0"/>
          <w:sz w:val="32"/>
          <w:szCs w:val="32"/>
        </w:rPr>
        <w:t>第一部分  江西婺源茶业职业学院概况</w:t>
      </w:r>
    </w:p>
    <w:p>
      <w:pPr>
        <w:widowControl/>
        <w:spacing w:line="600" w:lineRule="exact"/>
        <w:ind w:firstLine="640"/>
        <w:jc w:val="left"/>
        <w:rPr>
          <w:rFonts w:hint="eastAsia" w:ascii="楷体_GB2312" w:eastAsia="楷体_GB2312"/>
          <w:sz w:val="32"/>
          <w:szCs w:val="30"/>
        </w:rPr>
      </w:pPr>
      <w:r>
        <w:rPr>
          <w:rFonts w:hint="eastAsia" w:ascii="仿宋_GB2312" w:eastAsia="仿宋_GB2312"/>
          <w:sz w:val="32"/>
          <w:szCs w:val="30"/>
        </w:rPr>
        <w:t xml:space="preserve"> </w:t>
      </w:r>
      <w:r>
        <w:rPr>
          <w:rFonts w:hint="eastAsia" w:ascii="仿宋_GB2312" w:eastAsia="仿宋_GB2312"/>
          <w:sz w:val="32"/>
          <w:szCs w:val="30"/>
          <w:lang w:val="en-US" w:eastAsia="zh-CN"/>
        </w:rPr>
        <w:t xml:space="preserve">   </w:t>
      </w:r>
      <w:r>
        <w:rPr>
          <w:rFonts w:hint="eastAsia" w:ascii="楷体_GB2312" w:eastAsia="楷体_GB2312"/>
          <w:sz w:val="32"/>
          <w:szCs w:val="30"/>
        </w:rPr>
        <w:t>一、部门主要职责</w:t>
      </w:r>
    </w:p>
    <w:p>
      <w:pPr>
        <w:widowControl/>
        <w:spacing w:line="600" w:lineRule="exact"/>
        <w:ind w:firstLine="640"/>
        <w:jc w:val="left"/>
        <w:rPr>
          <w:rFonts w:hint="eastAsia" w:ascii="楷体_GB2312" w:hAnsi="Calibri" w:eastAsia="楷体_GB2312" w:cs="宋体"/>
          <w:kern w:val="0"/>
          <w:sz w:val="32"/>
          <w:szCs w:val="32"/>
        </w:rPr>
      </w:pPr>
      <w:r>
        <w:rPr>
          <w:rFonts w:hint="eastAsia" w:ascii="楷体_GB2312" w:hAnsi="Calibri" w:eastAsia="楷体_GB2312" w:cs="宋体"/>
          <w:kern w:val="0"/>
          <w:sz w:val="32"/>
          <w:szCs w:val="32"/>
        </w:rPr>
        <w:t xml:space="preserve">    二、机构设置及人员情况</w:t>
      </w:r>
    </w:p>
    <w:p>
      <w:pPr>
        <w:ind w:firstLine="643" w:firstLineChars="200"/>
        <w:rPr>
          <w:rFonts w:ascii="仿宋_GB2312" w:hAnsi="仿宋" w:eastAsia="仿宋_GB2312" w:cs="Tahoma"/>
          <w:kern w:val="0"/>
          <w:sz w:val="32"/>
          <w:szCs w:val="32"/>
        </w:rPr>
      </w:pPr>
      <w:r>
        <w:rPr>
          <w:rFonts w:hint="eastAsia" w:ascii="仿宋_GB2312" w:hAnsi="Tahoma" w:eastAsia="仿宋_GB2312" w:cs="Tahoma"/>
          <w:b/>
          <w:kern w:val="0"/>
          <w:sz w:val="32"/>
          <w:szCs w:val="32"/>
        </w:rPr>
        <w:t>第</w:t>
      </w:r>
      <w:r>
        <w:rPr>
          <w:rFonts w:hint="eastAsia" w:ascii="仿宋_GB2312" w:hAnsi="Tahoma" w:eastAsia="仿宋_GB2312" w:cs="Tahoma"/>
          <w:b/>
          <w:kern w:val="0"/>
          <w:sz w:val="32"/>
          <w:szCs w:val="32"/>
          <w:lang w:val="en-US" w:eastAsia="zh-CN"/>
        </w:rPr>
        <w:t>二</w:t>
      </w:r>
      <w:r>
        <w:rPr>
          <w:rFonts w:hint="eastAsia" w:ascii="仿宋_GB2312" w:hAnsi="Tahoma" w:eastAsia="仿宋_GB2312" w:cs="Tahoma"/>
          <w:b/>
          <w:kern w:val="0"/>
          <w:sz w:val="32"/>
          <w:szCs w:val="32"/>
        </w:rPr>
        <w:t>部分  江西婺源茶业职业学院202</w:t>
      </w:r>
      <w:r>
        <w:rPr>
          <w:rFonts w:hint="eastAsia" w:ascii="仿宋_GB2312" w:hAnsi="Tahoma" w:eastAsia="仿宋_GB2312" w:cs="Tahoma"/>
          <w:b/>
          <w:kern w:val="0"/>
          <w:sz w:val="32"/>
          <w:szCs w:val="32"/>
          <w:lang w:val="en-US" w:eastAsia="zh-CN"/>
        </w:rPr>
        <w:t>3</w:t>
      </w:r>
      <w:r>
        <w:rPr>
          <w:rFonts w:hint="eastAsia" w:ascii="仿宋_GB2312" w:hAnsi="Tahoma" w:eastAsia="仿宋_GB2312" w:cs="Tahoma"/>
          <w:b/>
          <w:kern w:val="0"/>
          <w:sz w:val="32"/>
          <w:szCs w:val="32"/>
        </w:rPr>
        <w:t>年部门预算表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三、《部门支出总表》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七、《财政拨款“三公”经费支出表》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九、《国有资本经营预算支出表》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十、《部门整体支出绩效目标表》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十一、《项目绩效目标表》</w:t>
      </w:r>
    </w:p>
    <w:p>
      <w:pPr>
        <w:ind w:firstLine="643" w:firstLineChars="200"/>
        <w:rPr>
          <w:rFonts w:ascii="黑体" w:hAnsi="黑体" w:eastAsia="黑体" w:cs="Tahoma"/>
          <w:b/>
          <w:bCs/>
          <w:kern w:val="0"/>
          <w:sz w:val="32"/>
          <w:szCs w:val="32"/>
        </w:rPr>
      </w:pPr>
      <w:r>
        <w:rPr>
          <w:rFonts w:hint="eastAsia" w:ascii="仿宋_GB2312" w:hAnsi="Tahoma" w:eastAsia="仿宋_GB2312" w:cs="Tahoma"/>
          <w:b/>
          <w:kern w:val="0"/>
          <w:sz w:val="32"/>
          <w:szCs w:val="32"/>
        </w:rPr>
        <w:t>第</w:t>
      </w:r>
      <w:r>
        <w:rPr>
          <w:rFonts w:hint="eastAsia" w:ascii="仿宋_GB2312" w:hAnsi="Tahoma" w:eastAsia="仿宋_GB2312" w:cs="Tahoma"/>
          <w:b/>
          <w:kern w:val="0"/>
          <w:sz w:val="32"/>
          <w:szCs w:val="32"/>
          <w:lang w:val="en-US" w:eastAsia="zh-CN"/>
        </w:rPr>
        <w:t>三</w:t>
      </w:r>
      <w:r>
        <w:rPr>
          <w:rFonts w:hint="eastAsia" w:ascii="仿宋_GB2312" w:hAnsi="Tahoma" w:eastAsia="仿宋_GB2312" w:cs="Tahoma"/>
          <w:b/>
          <w:kern w:val="0"/>
          <w:sz w:val="32"/>
          <w:szCs w:val="32"/>
        </w:rPr>
        <w:t>部分 江西婺源茶业职业学院202</w:t>
      </w:r>
      <w:r>
        <w:rPr>
          <w:rFonts w:hint="eastAsia" w:ascii="仿宋_GB2312" w:hAnsi="Tahoma" w:eastAsia="仿宋_GB2312" w:cs="Tahoma"/>
          <w:b/>
          <w:kern w:val="0"/>
          <w:sz w:val="32"/>
          <w:szCs w:val="32"/>
          <w:lang w:val="en-US" w:eastAsia="zh-CN"/>
        </w:rPr>
        <w:t>3</w:t>
      </w:r>
      <w:r>
        <w:rPr>
          <w:rFonts w:hint="eastAsia" w:ascii="仿宋_GB2312" w:hAnsi="Tahoma" w:eastAsia="仿宋_GB2312" w:cs="Tahoma"/>
          <w:b/>
          <w:kern w:val="0"/>
          <w:sz w:val="32"/>
          <w:szCs w:val="32"/>
        </w:rPr>
        <w:t>年部门预算情况说明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一、2023年部门预算收支情况说明</w:t>
      </w:r>
    </w:p>
    <w:p>
      <w:pPr>
        <w:widowControl/>
        <w:spacing w:line="600" w:lineRule="exact"/>
        <w:ind w:firstLine="640"/>
        <w:jc w:val="left"/>
        <w:rPr>
          <w:rFonts w:hint="eastAsia" w:ascii="楷体_GB2312" w:eastAsia="楷体_GB2312"/>
          <w:sz w:val="32"/>
          <w:szCs w:val="30"/>
        </w:rPr>
      </w:pPr>
      <w:r>
        <w:rPr>
          <w:rFonts w:hint="eastAsia" w:ascii="楷体_GB2312" w:hAnsi="Calibri" w:eastAsia="楷体_GB2312" w:cs="宋体"/>
          <w:kern w:val="0"/>
          <w:sz w:val="32"/>
          <w:szCs w:val="32"/>
        </w:rPr>
        <w:t xml:space="preserve">    二、</w:t>
      </w:r>
      <w:r>
        <w:rPr>
          <w:rFonts w:hint="eastAsia" w:ascii="楷体_GB2312" w:eastAsia="楷体_GB2312"/>
          <w:sz w:val="32"/>
          <w:szCs w:val="30"/>
        </w:rPr>
        <w:t>2023年“三公”经费预算情况说明</w:t>
      </w:r>
    </w:p>
    <w:p>
      <w:pPr>
        <w:ind w:firstLine="640" w:firstLineChars="200"/>
        <w:rPr>
          <w:rFonts w:hint="eastAsia" w:ascii="仿宋_GB2312" w:hAnsi="Tahoma" w:eastAsia="仿宋_GB2312" w:cs="Tahoma"/>
          <w:kern w:val="0"/>
          <w:sz w:val="32"/>
          <w:szCs w:val="32"/>
        </w:rPr>
      </w:pPr>
    </w:p>
    <w:p>
      <w:pPr>
        <w:ind w:firstLine="643" w:firstLineChars="200"/>
        <w:rPr>
          <w:rFonts w:ascii="仿宋_GB2312" w:hAnsi="Tahoma" w:eastAsia="仿宋_GB2312" w:cs="Tahoma"/>
          <w:b/>
          <w:kern w:val="0"/>
          <w:sz w:val="32"/>
          <w:szCs w:val="32"/>
        </w:rPr>
      </w:pPr>
      <w:r>
        <w:rPr>
          <w:rFonts w:hint="eastAsia" w:ascii="仿宋_GB2312" w:hAnsi="Tahoma" w:eastAsia="仿宋_GB2312" w:cs="Tahoma"/>
          <w:b/>
          <w:kern w:val="0"/>
          <w:sz w:val="32"/>
          <w:szCs w:val="32"/>
        </w:rPr>
        <w:t>第四部分  名词解释</w:t>
      </w:r>
    </w:p>
    <w:p>
      <w:pPr>
        <w:ind w:firstLine="1280" w:firstLineChars="400"/>
        <w:rPr>
          <w:rFonts w:hint="eastAsia" w:ascii="楷体" w:hAnsi="楷体" w:eastAsia="楷体" w:cs="楷体"/>
          <w:kern w:val="0"/>
          <w:sz w:val="32"/>
          <w:szCs w:val="32"/>
        </w:rPr>
      </w:pPr>
      <w:r>
        <w:rPr>
          <w:rFonts w:hint="eastAsia" w:ascii="楷体" w:hAnsi="楷体" w:eastAsia="楷体" w:cs="楷体"/>
          <w:kern w:val="0"/>
          <w:sz w:val="32"/>
          <w:szCs w:val="32"/>
        </w:rPr>
        <w:t>一、收入科目</w:t>
      </w:r>
    </w:p>
    <w:p>
      <w:pPr>
        <w:ind w:firstLine="1280" w:firstLineChars="400"/>
        <w:rPr>
          <w:rFonts w:ascii="仿宋_GB2312" w:hAnsi="仿宋" w:eastAsia="仿宋_GB2312" w:cs="Tahoma"/>
          <w:kern w:val="0"/>
          <w:sz w:val="32"/>
          <w:szCs w:val="32"/>
        </w:rPr>
      </w:pPr>
      <w:r>
        <w:rPr>
          <w:rFonts w:hint="eastAsia" w:ascii="楷体" w:hAnsi="楷体" w:eastAsia="楷体" w:cs="楷体"/>
          <w:kern w:val="0"/>
          <w:sz w:val="32"/>
          <w:szCs w:val="32"/>
        </w:rPr>
        <w:t>二、支出科目</w:t>
      </w:r>
    </w:p>
    <w:p>
      <w:pPr>
        <w:ind w:firstLine="562" w:firstLineChars="200"/>
        <w:jc w:val="center"/>
        <w:rPr>
          <w:rFonts w:ascii="黑体" w:hAnsi="黑体" w:eastAsia="黑体" w:cs="Tahoma"/>
          <w:b/>
          <w:bCs/>
          <w:kern w:val="0"/>
          <w:sz w:val="28"/>
          <w:szCs w:val="28"/>
        </w:rPr>
      </w:pPr>
    </w:p>
    <w:p>
      <w:pPr>
        <w:ind w:firstLine="643" w:firstLineChars="200"/>
        <w:jc w:val="center"/>
        <w:rPr>
          <w:rFonts w:ascii="仿宋" w:hAnsi="仿宋" w:eastAsia="仿宋" w:cs="仿宋"/>
          <w:kern w:val="0"/>
          <w:sz w:val="32"/>
          <w:szCs w:val="32"/>
        </w:rPr>
      </w:pPr>
      <w:r>
        <w:rPr>
          <w:rFonts w:hint="eastAsia" w:ascii="仿宋" w:hAnsi="仿宋" w:eastAsia="仿宋" w:cs="仿宋"/>
          <w:b/>
          <w:bCs/>
          <w:kern w:val="0"/>
          <w:sz w:val="32"/>
          <w:szCs w:val="32"/>
        </w:rPr>
        <w:t>第一部分  江西婺源茶业职业学院概况</w:t>
      </w:r>
    </w:p>
    <w:p>
      <w:pPr>
        <w:widowControl/>
        <w:spacing w:line="580" w:lineRule="exact"/>
        <w:ind w:firstLine="640"/>
        <w:jc w:val="left"/>
        <w:rPr>
          <w:rFonts w:hint="eastAsia" w:ascii="楷体_GB2312" w:eastAsia="楷体_GB2312"/>
          <w:b/>
          <w:sz w:val="32"/>
          <w:szCs w:val="30"/>
        </w:rPr>
      </w:pPr>
      <w:r>
        <w:rPr>
          <w:rFonts w:hint="eastAsia" w:ascii="楷体_GB2312" w:eastAsia="楷体_GB2312"/>
          <w:b/>
          <w:sz w:val="32"/>
          <w:szCs w:val="30"/>
        </w:rPr>
        <w:t>一、部门主要职责</w:t>
      </w:r>
    </w:p>
    <w:p>
      <w:pPr>
        <w:ind w:firstLine="560" w:firstLineChars="200"/>
        <w:rPr>
          <w:rFonts w:ascii="仿宋_GB2312" w:hAnsi="仿宋" w:eastAsia="仿宋_GB2312" w:cs="Tahoma"/>
          <w:kern w:val="0"/>
          <w:sz w:val="28"/>
          <w:szCs w:val="28"/>
        </w:rPr>
      </w:pPr>
    </w:p>
    <w:p>
      <w:pPr>
        <w:ind w:firstLine="640" w:firstLineChars="200"/>
        <w:rPr>
          <w:rFonts w:ascii="仿宋_GB2312" w:hAnsi="仿宋" w:eastAsia="仿宋_GB2312" w:cs="Tahoma"/>
          <w:kern w:val="0"/>
          <w:sz w:val="32"/>
          <w:szCs w:val="32"/>
        </w:rPr>
      </w:pPr>
      <w:r>
        <w:rPr>
          <w:rFonts w:hint="eastAsia" w:ascii="仿宋_GB2312" w:hAnsi="仿宋" w:eastAsia="仿宋_GB2312" w:cs="Tahoma"/>
          <w:kern w:val="0"/>
          <w:sz w:val="32"/>
          <w:szCs w:val="32"/>
        </w:rPr>
        <w:t>（一）贯彻执行党和国家的职业教育方针，为上饶的地方经济发展培养高、中级职业技术人才；</w:t>
      </w:r>
    </w:p>
    <w:p>
      <w:pPr>
        <w:ind w:firstLine="640" w:firstLineChars="200"/>
        <w:rPr>
          <w:rFonts w:ascii="仿宋_GB2312" w:hAnsi="仿宋" w:eastAsia="仿宋_GB2312" w:cs="Tahoma"/>
          <w:kern w:val="0"/>
          <w:sz w:val="32"/>
          <w:szCs w:val="32"/>
        </w:rPr>
      </w:pPr>
      <w:r>
        <w:rPr>
          <w:rFonts w:hint="eastAsia" w:ascii="仿宋_GB2312" w:hAnsi="仿宋" w:eastAsia="仿宋_GB2312" w:cs="Tahoma"/>
          <w:kern w:val="0"/>
          <w:sz w:val="32"/>
          <w:szCs w:val="32"/>
        </w:rPr>
        <w:t>（二）承担培养茶艺与茶文化、茶叶生产与加工技术、旅游管理、酒店管理、电子商务、艺术设计、国际贸易、学前教育等专业的专科与中专层次的人才任务；</w:t>
      </w:r>
    </w:p>
    <w:p>
      <w:pPr>
        <w:ind w:firstLine="640" w:firstLineChars="200"/>
        <w:rPr>
          <w:rFonts w:ascii="仿宋_GB2312" w:hAnsi="仿宋" w:eastAsia="仿宋_GB2312" w:cs="Tahoma"/>
          <w:kern w:val="0"/>
          <w:sz w:val="32"/>
          <w:szCs w:val="32"/>
        </w:rPr>
      </w:pPr>
    </w:p>
    <w:p>
      <w:pPr>
        <w:widowControl/>
        <w:spacing w:line="580" w:lineRule="exact"/>
        <w:ind w:firstLine="640"/>
        <w:jc w:val="left"/>
        <w:rPr>
          <w:rFonts w:hint="eastAsia" w:ascii="楷体_GB2312" w:hAnsi="Calibri" w:eastAsia="楷体_GB2312" w:cs="宋体"/>
          <w:b/>
          <w:kern w:val="0"/>
          <w:sz w:val="32"/>
          <w:szCs w:val="32"/>
        </w:rPr>
      </w:pPr>
      <w:r>
        <w:rPr>
          <w:rFonts w:hint="eastAsia" w:ascii="楷体_GB2312" w:hAnsi="Calibri" w:eastAsia="楷体_GB2312" w:cs="宋体"/>
          <w:b/>
          <w:kern w:val="0"/>
          <w:sz w:val="32"/>
          <w:szCs w:val="32"/>
        </w:rPr>
        <w:t>二、机构设置及人员情况</w:t>
      </w:r>
    </w:p>
    <w:p>
      <w:pPr>
        <w:ind w:firstLine="560" w:firstLineChars="200"/>
        <w:rPr>
          <w:rFonts w:ascii="仿宋_GB2312" w:hAnsi="仿宋" w:eastAsia="仿宋_GB2312" w:cs="Tahoma"/>
          <w:kern w:val="0"/>
          <w:sz w:val="28"/>
          <w:szCs w:val="28"/>
        </w:rPr>
      </w:pPr>
    </w:p>
    <w:p>
      <w:pPr>
        <w:ind w:firstLine="640" w:firstLineChars="200"/>
        <w:rPr>
          <w:rFonts w:hint="eastAsia" w:ascii="仿宋_GB2312" w:hAnsi="仿宋" w:eastAsia="仿宋_GB2312" w:cs="Tahoma"/>
          <w:kern w:val="0"/>
          <w:sz w:val="32"/>
          <w:szCs w:val="32"/>
        </w:rPr>
      </w:pPr>
      <w:r>
        <w:rPr>
          <w:rFonts w:hint="eastAsia" w:ascii="仿宋_GB2312" w:hAnsi="仿宋" w:eastAsia="仿宋_GB2312" w:cs="Tahoma"/>
          <w:kern w:val="0"/>
          <w:sz w:val="32"/>
          <w:szCs w:val="32"/>
        </w:rPr>
        <w:t>我院共有预算单位1个。编制人数</w:t>
      </w:r>
      <w:r>
        <w:rPr>
          <w:rFonts w:ascii="仿宋_GB2312" w:hAnsi="仿宋" w:eastAsia="仿宋_GB2312" w:cs="Tahoma"/>
          <w:kern w:val="0"/>
          <w:sz w:val="32"/>
          <w:szCs w:val="32"/>
        </w:rPr>
        <w:t>163</w:t>
      </w:r>
      <w:r>
        <w:rPr>
          <w:rFonts w:hint="eastAsia" w:ascii="仿宋_GB2312" w:hAnsi="仿宋" w:eastAsia="仿宋_GB2312" w:cs="Tahoma"/>
          <w:kern w:val="0"/>
          <w:sz w:val="32"/>
          <w:szCs w:val="32"/>
        </w:rPr>
        <w:t>人，其中：全部补助事业编制</w:t>
      </w:r>
      <w:r>
        <w:rPr>
          <w:rFonts w:ascii="仿宋_GB2312" w:hAnsi="仿宋" w:eastAsia="仿宋_GB2312" w:cs="Tahoma"/>
          <w:kern w:val="0"/>
          <w:sz w:val="32"/>
          <w:szCs w:val="32"/>
        </w:rPr>
        <w:t>163</w:t>
      </w:r>
      <w:r>
        <w:rPr>
          <w:rFonts w:hint="eastAsia" w:ascii="仿宋_GB2312" w:hAnsi="仿宋" w:eastAsia="仿宋_GB2312" w:cs="Tahoma"/>
          <w:kern w:val="0"/>
          <w:sz w:val="32"/>
          <w:szCs w:val="32"/>
        </w:rPr>
        <w:t>人；实有人数</w:t>
      </w:r>
      <w:r>
        <w:rPr>
          <w:rFonts w:hint="eastAsia" w:ascii="仿宋_GB2312" w:hAnsi="仿宋" w:eastAsia="仿宋_GB2312" w:cs="Tahoma"/>
          <w:kern w:val="0"/>
          <w:sz w:val="32"/>
          <w:szCs w:val="32"/>
          <w:lang w:val="en-US" w:eastAsia="zh-CN"/>
        </w:rPr>
        <w:t>171</w:t>
      </w:r>
      <w:r>
        <w:rPr>
          <w:rFonts w:hint="eastAsia" w:ascii="仿宋_GB2312" w:hAnsi="仿宋" w:eastAsia="仿宋_GB2312" w:cs="Tahoma"/>
          <w:kern w:val="0"/>
          <w:sz w:val="32"/>
          <w:szCs w:val="32"/>
        </w:rPr>
        <w:t>人，其中：全部补助事业人员</w:t>
      </w:r>
      <w:r>
        <w:rPr>
          <w:rFonts w:ascii="仿宋_GB2312" w:hAnsi="仿宋" w:eastAsia="仿宋_GB2312" w:cs="Tahoma"/>
          <w:kern w:val="0"/>
          <w:sz w:val="32"/>
          <w:szCs w:val="32"/>
        </w:rPr>
        <w:t>1</w:t>
      </w:r>
      <w:r>
        <w:rPr>
          <w:rFonts w:hint="eastAsia" w:ascii="仿宋_GB2312" w:hAnsi="仿宋" w:eastAsia="仿宋_GB2312" w:cs="Tahoma"/>
          <w:kern w:val="0"/>
          <w:sz w:val="32"/>
          <w:szCs w:val="32"/>
          <w:lang w:val="en-US" w:eastAsia="zh-CN"/>
        </w:rPr>
        <w:t>33</w:t>
      </w:r>
      <w:r>
        <w:rPr>
          <w:rFonts w:hint="eastAsia" w:ascii="仿宋_GB2312" w:hAnsi="仿宋" w:eastAsia="仿宋_GB2312" w:cs="Tahoma"/>
          <w:kern w:val="0"/>
          <w:sz w:val="32"/>
          <w:szCs w:val="32"/>
        </w:rPr>
        <w:t>人，离休人员0人，退休人员</w:t>
      </w:r>
      <w:r>
        <w:rPr>
          <w:rFonts w:hint="eastAsia" w:ascii="仿宋_GB2312" w:hAnsi="仿宋" w:eastAsia="仿宋_GB2312" w:cs="Tahoma"/>
          <w:kern w:val="0"/>
          <w:sz w:val="32"/>
          <w:szCs w:val="32"/>
          <w:lang w:val="en-US" w:eastAsia="zh-CN"/>
        </w:rPr>
        <w:t>50</w:t>
      </w:r>
      <w:r>
        <w:rPr>
          <w:rFonts w:hint="eastAsia" w:ascii="仿宋_GB2312" w:hAnsi="仿宋" w:eastAsia="仿宋_GB2312" w:cs="Tahoma"/>
          <w:kern w:val="0"/>
          <w:sz w:val="32"/>
          <w:szCs w:val="32"/>
        </w:rPr>
        <w:t>人，遗属人员</w:t>
      </w:r>
      <w:r>
        <w:rPr>
          <w:rFonts w:ascii="仿宋_GB2312" w:hAnsi="仿宋" w:eastAsia="仿宋_GB2312" w:cs="Tahoma"/>
          <w:kern w:val="0"/>
          <w:sz w:val="32"/>
          <w:szCs w:val="32"/>
        </w:rPr>
        <w:t>0</w:t>
      </w:r>
      <w:r>
        <w:rPr>
          <w:rFonts w:hint="eastAsia" w:ascii="仿宋_GB2312" w:hAnsi="仿宋" w:eastAsia="仿宋_GB2312" w:cs="Tahoma"/>
          <w:kern w:val="0"/>
          <w:sz w:val="32"/>
          <w:szCs w:val="32"/>
        </w:rPr>
        <w:t>人，聘用人员</w:t>
      </w:r>
      <w:r>
        <w:rPr>
          <w:rFonts w:hint="eastAsia" w:ascii="仿宋_GB2312" w:hAnsi="仿宋" w:eastAsia="仿宋_GB2312" w:cs="Tahoma"/>
          <w:kern w:val="0"/>
          <w:sz w:val="32"/>
          <w:szCs w:val="32"/>
          <w:lang w:val="en-US" w:eastAsia="zh-CN"/>
        </w:rPr>
        <w:t>38</w:t>
      </w:r>
      <w:r>
        <w:rPr>
          <w:rFonts w:hint="eastAsia" w:ascii="仿宋_GB2312" w:hAnsi="仿宋" w:eastAsia="仿宋_GB2312" w:cs="Tahoma"/>
          <w:kern w:val="0"/>
          <w:sz w:val="32"/>
          <w:szCs w:val="32"/>
        </w:rPr>
        <w:t>人；在校生人数</w:t>
      </w:r>
      <w:r>
        <w:rPr>
          <w:rFonts w:hint="eastAsia" w:ascii="仿宋_GB2312" w:hAnsi="仿宋" w:eastAsia="仿宋_GB2312" w:cs="Tahoma"/>
          <w:kern w:val="0"/>
          <w:sz w:val="32"/>
          <w:szCs w:val="32"/>
          <w:lang w:val="en-US" w:eastAsia="zh-CN"/>
        </w:rPr>
        <w:t>5653</w:t>
      </w:r>
      <w:r>
        <w:rPr>
          <w:rFonts w:hint="eastAsia" w:ascii="仿宋_GB2312" w:hAnsi="仿宋" w:eastAsia="仿宋_GB2312" w:cs="Tahoma"/>
          <w:kern w:val="0"/>
          <w:sz w:val="32"/>
          <w:szCs w:val="32"/>
        </w:rPr>
        <w:t>人。</w:t>
      </w:r>
    </w:p>
    <w:p>
      <w:pPr>
        <w:numPr>
          <w:ilvl w:val="0"/>
          <w:numId w:val="1"/>
        </w:numPr>
        <w:ind w:firstLine="562" w:firstLineChars="200"/>
        <w:jc w:val="center"/>
        <w:rPr>
          <w:rFonts w:hint="eastAsia" w:ascii="仿宋_GB2312" w:hAnsi="仿宋" w:eastAsia="仿宋_GB2312" w:cs="Tahoma"/>
          <w:b/>
          <w:bCs/>
          <w:kern w:val="0"/>
          <w:sz w:val="28"/>
          <w:szCs w:val="28"/>
        </w:rPr>
      </w:pPr>
      <w:r>
        <w:rPr>
          <w:rFonts w:hint="eastAsia" w:ascii="仿宋_GB2312" w:hAnsi="仿宋" w:eastAsia="仿宋_GB2312" w:cs="Tahoma"/>
          <w:b/>
          <w:bCs/>
          <w:kern w:val="0"/>
          <w:sz w:val="28"/>
          <w:szCs w:val="28"/>
        </w:rPr>
        <w:t xml:space="preserve"> 江西婺源茶业职业学院2</w:t>
      </w:r>
      <w:r>
        <w:rPr>
          <w:rFonts w:ascii="仿宋_GB2312" w:hAnsi="仿宋" w:eastAsia="仿宋_GB2312" w:cs="Tahoma"/>
          <w:b/>
          <w:bCs/>
          <w:kern w:val="0"/>
          <w:sz w:val="28"/>
          <w:szCs w:val="28"/>
        </w:rPr>
        <w:t>021</w:t>
      </w:r>
      <w:r>
        <w:rPr>
          <w:rFonts w:hint="eastAsia" w:ascii="仿宋_GB2312" w:hAnsi="仿宋" w:eastAsia="仿宋_GB2312" w:cs="Tahoma"/>
          <w:b/>
          <w:bCs/>
          <w:kern w:val="0"/>
          <w:sz w:val="28"/>
          <w:szCs w:val="28"/>
        </w:rPr>
        <w:t>年部门预算表</w:t>
      </w:r>
    </w:p>
    <w:p>
      <w:pPr>
        <w:widowControl/>
        <w:spacing w:line="580" w:lineRule="exact"/>
        <w:ind w:firstLine="1280" w:firstLineChars="400"/>
        <w:jc w:val="left"/>
        <w:rPr>
          <w:rFonts w:hint="eastAsia" w:ascii="仿宋" w:hAnsi="仿宋" w:eastAsia="仿宋"/>
          <w:sz w:val="32"/>
          <w:szCs w:val="32"/>
        </w:rPr>
      </w:pPr>
      <w:r>
        <w:rPr>
          <w:rFonts w:hint="eastAsia" w:ascii="仿宋" w:hAnsi="仿宋" w:eastAsia="仿宋"/>
          <w:sz w:val="32"/>
          <w:szCs w:val="32"/>
        </w:rPr>
        <w:t>（详见附表）</w:t>
      </w:r>
    </w:p>
    <w:p>
      <w:pPr>
        <w:ind w:firstLine="562" w:firstLineChars="200"/>
        <w:jc w:val="center"/>
        <w:rPr>
          <w:rFonts w:hint="eastAsia" w:ascii="仿宋" w:hAnsi="仿宋" w:eastAsia="仿宋" w:cs="仿宋"/>
          <w:b/>
          <w:bCs/>
          <w:kern w:val="0"/>
          <w:sz w:val="28"/>
          <w:szCs w:val="28"/>
        </w:rPr>
      </w:pPr>
    </w:p>
    <w:p>
      <w:pPr>
        <w:ind w:firstLine="643" w:firstLineChars="200"/>
        <w:jc w:val="center"/>
        <w:rPr>
          <w:rFonts w:ascii="仿宋" w:hAnsi="仿宋" w:eastAsia="仿宋" w:cs="仿宋"/>
          <w:b/>
          <w:bCs/>
          <w:kern w:val="0"/>
          <w:sz w:val="32"/>
          <w:szCs w:val="32"/>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三</w:t>
      </w:r>
      <w:r>
        <w:rPr>
          <w:rFonts w:hint="eastAsia" w:ascii="仿宋" w:hAnsi="仿宋" w:eastAsia="仿宋" w:cs="仿宋"/>
          <w:b/>
          <w:bCs/>
          <w:kern w:val="0"/>
          <w:sz w:val="32"/>
          <w:szCs w:val="32"/>
        </w:rPr>
        <w:t>部分  江西婺源茶业职业学院2</w:t>
      </w:r>
      <w:r>
        <w:rPr>
          <w:rFonts w:ascii="仿宋" w:hAnsi="仿宋" w:eastAsia="仿宋" w:cs="仿宋"/>
          <w:b/>
          <w:bCs/>
          <w:kern w:val="0"/>
          <w:sz w:val="32"/>
          <w:szCs w:val="32"/>
        </w:rPr>
        <w:t>02</w:t>
      </w: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rPr>
        <w:t>年部门预算情况说明</w:t>
      </w:r>
    </w:p>
    <w:p>
      <w:pPr>
        <w:ind w:firstLine="562" w:firstLineChars="200"/>
        <w:rPr>
          <w:rFonts w:ascii="仿宋_GB2312" w:hAnsi="仿宋" w:eastAsia="仿宋_GB2312" w:cs="Tahoma"/>
          <w:b/>
          <w:kern w:val="0"/>
          <w:sz w:val="28"/>
          <w:szCs w:val="28"/>
        </w:rPr>
      </w:pPr>
    </w:p>
    <w:p>
      <w:pPr>
        <w:widowControl/>
        <w:spacing w:line="580" w:lineRule="exact"/>
        <w:ind w:firstLine="643" w:firstLineChars="200"/>
        <w:jc w:val="left"/>
        <w:rPr>
          <w:rFonts w:hint="eastAsia" w:ascii="楷体_GB2312" w:eastAsia="楷体_GB2312"/>
          <w:b/>
          <w:sz w:val="32"/>
          <w:szCs w:val="30"/>
        </w:rPr>
      </w:pPr>
      <w:r>
        <w:rPr>
          <w:rFonts w:hint="eastAsia" w:ascii="楷体_GB2312" w:eastAsia="楷体_GB2312"/>
          <w:b/>
          <w:sz w:val="32"/>
          <w:szCs w:val="30"/>
        </w:rPr>
        <w:t>一、2023年部门预算收支情况说明</w:t>
      </w:r>
    </w:p>
    <w:p>
      <w:pPr>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（一）收入预算情况</w:t>
      </w:r>
    </w:p>
    <w:p>
      <w:pPr>
        <w:ind w:firstLine="640" w:firstLineChars="200"/>
        <w:rPr>
          <w:rFonts w:ascii="仿宋_GB2312" w:hAnsi="仿宋" w:eastAsia="仿宋_GB2312" w:cs="Tahoma"/>
          <w:kern w:val="0"/>
          <w:sz w:val="32"/>
          <w:szCs w:val="32"/>
        </w:rPr>
      </w:pPr>
      <w:r>
        <w:rPr>
          <w:rFonts w:hint="eastAsia" w:ascii="仿宋_GB2312" w:hAnsi="仿宋" w:eastAsia="仿宋_GB2312" w:cs="Tahoma"/>
          <w:kern w:val="0"/>
          <w:sz w:val="32"/>
          <w:szCs w:val="32"/>
        </w:rPr>
        <w:t>202</w:t>
      </w:r>
      <w:r>
        <w:rPr>
          <w:rFonts w:hint="eastAsia" w:ascii="仿宋_GB2312" w:hAnsi="仿宋" w:eastAsia="仿宋_GB2312" w:cs="Tahoma"/>
          <w:kern w:val="0"/>
          <w:sz w:val="32"/>
          <w:szCs w:val="32"/>
          <w:lang w:val="en-US" w:eastAsia="zh-CN"/>
        </w:rPr>
        <w:t>3</w:t>
      </w:r>
      <w:r>
        <w:rPr>
          <w:rFonts w:hint="eastAsia" w:ascii="仿宋_GB2312" w:hAnsi="仿宋" w:eastAsia="仿宋_GB2312" w:cs="Tahoma"/>
          <w:kern w:val="0"/>
          <w:sz w:val="32"/>
          <w:szCs w:val="32"/>
        </w:rPr>
        <w:t>年我院收入预算总额为</w:t>
      </w:r>
      <w:r>
        <w:rPr>
          <w:rFonts w:hint="eastAsia" w:ascii="仿宋_GB2312" w:hAnsi="仿宋" w:eastAsia="仿宋_GB2312" w:cs="Tahoma"/>
          <w:kern w:val="0"/>
          <w:sz w:val="32"/>
          <w:szCs w:val="32"/>
          <w:lang w:val="en-US" w:eastAsia="zh-CN"/>
        </w:rPr>
        <w:t>5029.31</w:t>
      </w:r>
      <w:r>
        <w:rPr>
          <w:rFonts w:hint="eastAsia" w:ascii="仿宋_GB2312" w:hAnsi="仿宋" w:eastAsia="仿宋_GB2312" w:cs="Tahoma"/>
          <w:kern w:val="0"/>
          <w:sz w:val="32"/>
          <w:szCs w:val="32"/>
        </w:rPr>
        <w:t>万元，较上年</w:t>
      </w:r>
      <w:r>
        <w:rPr>
          <w:rFonts w:hint="eastAsia" w:ascii="仿宋_GB2312" w:hAnsi="仿宋" w:eastAsia="仿宋_GB2312" w:cs="Tahoma"/>
          <w:kern w:val="0"/>
          <w:sz w:val="32"/>
          <w:szCs w:val="32"/>
          <w:lang w:val="en-US" w:eastAsia="zh-CN"/>
        </w:rPr>
        <w:t>减少1495.47</w:t>
      </w:r>
      <w:r>
        <w:rPr>
          <w:rFonts w:hint="eastAsia" w:ascii="仿宋_GB2312" w:hAnsi="仿宋" w:eastAsia="仿宋_GB2312" w:cs="Tahoma"/>
          <w:kern w:val="0"/>
          <w:sz w:val="32"/>
          <w:szCs w:val="32"/>
        </w:rPr>
        <w:t>万元，其中：财政拨款收入1654.71万元，较上年预算安排</w:t>
      </w:r>
      <w:r>
        <w:rPr>
          <w:rFonts w:hint="eastAsia" w:ascii="仿宋_GB2312" w:hAnsi="仿宋" w:eastAsia="仿宋_GB2312" w:cs="Tahoma"/>
          <w:kern w:val="0"/>
          <w:sz w:val="32"/>
          <w:szCs w:val="32"/>
          <w:lang w:val="en-US" w:eastAsia="zh-CN"/>
        </w:rPr>
        <w:t>增加661.88</w:t>
      </w:r>
      <w:r>
        <w:rPr>
          <w:rFonts w:hint="eastAsia" w:ascii="仿宋_GB2312" w:hAnsi="仿宋" w:eastAsia="仿宋_GB2312" w:cs="Tahoma"/>
          <w:kern w:val="0"/>
          <w:sz w:val="32"/>
          <w:szCs w:val="32"/>
        </w:rPr>
        <w:t>万元；事业收入</w:t>
      </w:r>
      <w:r>
        <w:rPr>
          <w:rFonts w:hint="eastAsia" w:ascii="仿宋_GB2312" w:hAnsi="仿宋" w:eastAsia="仿宋_GB2312" w:cs="Tahoma"/>
          <w:kern w:val="0"/>
          <w:sz w:val="32"/>
          <w:szCs w:val="32"/>
          <w:lang w:val="en-US" w:eastAsia="zh-CN"/>
        </w:rPr>
        <w:t>0</w:t>
      </w:r>
      <w:r>
        <w:rPr>
          <w:rFonts w:hint="eastAsia" w:ascii="仿宋_GB2312" w:hAnsi="仿宋" w:eastAsia="仿宋_GB2312" w:cs="Tahoma"/>
          <w:kern w:val="0"/>
          <w:sz w:val="32"/>
          <w:szCs w:val="32"/>
        </w:rPr>
        <w:t>万元，较上年预算安排</w:t>
      </w:r>
      <w:r>
        <w:rPr>
          <w:rFonts w:hint="eastAsia" w:ascii="仿宋_GB2312" w:hAnsi="仿宋" w:eastAsia="仿宋_GB2312" w:cs="Tahoma"/>
          <w:kern w:val="0"/>
          <w:sz w:val="32"/>
          <w:szCs w:val="32"/>
          <w:lang w:val="en-US" w:eastAsia="zh-CN"/>
        </w:rPr>
        <w:t>减少1207.85</w:t>
      </w:r>
      <w:r>
        <w:rPr>
          <w:rFonts w:hint="eastAsia" w:ascii="仿宋_GB2312" w:hAnsi="仿宋" w:eastAsia="仿宋_GB2312" w:cs="Tahoma"/>
          <w:kern w:val="0"/>
          <w:sz w:val="32"/>
          <w:szCs w:val="32"/>
        </w:rPr>
        <w:t>万元；教育收费资金收入</w:t>
      </w:r>
      <w:r>
        <w:rPr>
          <w:rFonts w:hint="eastAsia" w:ascii="仿宋_GB2312" w:hAnsi="仿宋" w:eastAsia="仿宋_GB2312" w:cs="Tahoma"/>
          <w:kern w:val="0"/>
          <w:sz w:val="32"/>
          <w:szCs w:val="32"/>
          <w:lang w:val="en-US" w:eastAsia="zh-CN"/>
        </w:rPr>
        <w:t>3,040.47</w:t>
      </w:r>
      <w:r>
        <w:rPr>
          <w:rFonts w:hint="eastAsia" w:ascii="仿宋_GB2312" w:hAnsi="仿宋" w:eastAsia="仿宋_GB2312" w:cs="Tahoma"/>
          <w:kern w:val="0"/>
          <w:sz w:val="32"/>
          <w:szCs w:val="32"/>
        </w:rPr>
        <w:t>万元</w:t>
      </w:r>
      <w:r>
        <w:rPr>
          <w:rFonts w:hint="eastAsia" w:ascii="仿宋_GB2312" w:hAnsi="仿宋" w:eastAsia="仿宋_GB2312" w:cs="Tahoma"/>
          <w:kern w:val="0"/>
          <w:sz w:val="32"/>
          <w:szCs w:val="32"/>
          <w:lang w:val="en-US" w:eastAsia="zh-CN"/>
        </w:rPr>
        <w:t>，较上年预算安排增加310.06</w:t>
      </w:r>
      <w:r>
        <w:rPr>
          <w:rFonts w:hint="eastAsia" w:ascii="仿宋_GB2312" w:hAnsi="仿宋" w:eastAsia="仿宋_GB2312" w:cs="Tahoma"/>
          <w:kern w:val="0"/>
          <w:sz w:val="32"/>
          <w:szCs w:val="32"/>
        </w:rPr>
        <w:t>万元</w:t>
      </w:r>
      <w:r>
        <w:rPr>
          <w:rFonts w:hint="eastAsia" w:ascii="仿宋_GB2312" w:hAnsi="仿宋" w:eastAsia="仿宋_GB2312" w:cs="Tahoma"/>
          <w:kern w:val="0"/>
          <w:sz w:val="32"/>
          <w:szCs w:val="32"/>
          <w:lang w:val="en-US" w:eastAsia="zh-CN"/>
        </w:rPr>
        <w:t>; 其他收入197.75万元，较上年预算安排减少1069.45</w:t>
      </w:r>
      <w:r>
        <w:rPr>
          <w:rFonts w:hint="eastAsia" w:ascii="仿宋_GB2312" w:hAnsi="仿宋" w:eastAsia="仿宋_GB2312" w:cs="Tahoma"/>
          <w:kern w:val="0"/>
          <w:sz w:val="32"/>
          <w:szCs w:val="32"/>
        </w:rPr>
        <w:t>万元</w:t>
      </w:r>
      <w:r>
        <w:rPr>
          <w:rFonts w:hint="eastAsia" w:ascii="仿宋_GB2312" w:hAnsi="仿宋" w:eastAsia="仿宋_GB2312" w:cs="Tahoma"/>
          <w:kern w:val="0"/>
          <w:sz w:val="32"/>
          <w:szCs w:val="32"/>
          <w:lang w:val="en-US" w:eastAsia="zh-CN"/>
        </w:rPr>
        <w:t>;结转结余136.38</w:t>
      </w:r>
      <w:r>
        <w:rPr>
          <w:rFonts w:hint="eastAsia" w:ascii="仿宋_GB2312" w:hAnsi="仿宋" w:eastAsia="仿宋_GB2312" w:cs="Tahoma"/>
          <w:kern w:val="0"/>
          <w:sz w:val="32"/>
          <w:szCs w:val="32"/>
        </w:rPr>
        <w:t>万元，较上年预算安排减少190.11万元。</w:t>
      </w:r>
    </w:p>
    <w:p>
      <w:pPr>
        <w:ind w:firstLine="321" w:firstLineChars="100"/>
        <w:rPr>
          <w:rFonts w:hint="eastAsia" w:ascii="仿宋" w:hAnsi="仿宋" w:eastAsia="仿宋" w:cs="仿宋"/>
          <w:b/>
          <w:bCs w:val="0"/>
          <w:kern w:val="0"/>
          <w:sz w:val="32"/>
          <w:szCs w:val="32"/>
        </w:rPr>
      </w:pPr>
      <w:r>
        <w:rPr>
          <w:rFonts w:hint="eastAsia" w:ascii="仿宋" w:hAnsi="仿宋" w:eastAsia="仿宋" w:cs="仿宋"/>
          <w:b/>
          <w:bCs w:val="0"/>
          <w:kern w:val="0"/>
          <w:sz w:val="32"/>
          <w:szCs w:val="32"/>
        </w:rPr>
        <w:t>（二）支出预算情况</w:t>
      </w:r>
    </w:p>
    <w:p>
      <w:pPr>
        <w:ind w:firstLine="640" w:firstLineChars="200"/>
        <w:rPr>
          <w:rFonts w:ascii="仿宋_GB2312" w:hAnsi="仿宋" w:eastAsia="仿宋_GB2312" w:cs="Tahoma"/>
          <w:kern w:val="0"/>
          <w:sz w:val="32"/>
          <w:szCs w:val="32"/>
        </w:rPr>
      </w:pPr>
      <w:r>
        <w:rPr>
          <w:rFonts w:hint="eastAsia" w:ascii="仿宋_GB2312" w:hAnsi="仿宋" w:eastAsia="仿宋_GB2312" w:cs="Tahoma"/>
          <w:kern w:val="0"/>
          <w:sz w:val="32"/>
          <w:szCs w:val="32"/>
        </w:rPr>
        <w:t>202</w:t>
      </w:r>
      <w:r>
        <w:rPr>
          <w:rFonts w:hint="eastAsia" w:ascii="仿宋_GB2312" w:hAnsi="仿宋" w:eastAsia="仿宋_GB2312" w:cs="Tahoma"/>
          <w:kern w:val="0"/>
          <w:sz w:val="32"/>
          <w:szCs w:val="32"/>
          <w:lang w:val="en-US" w:eastAsia="zh-CN"/>
        </w:rPr>
        <w:t>3</w:t>
      </w:r>
      <w:r>
        <w:rPr>
          <w:rFonts w:hint="eastAsia" w:ascii="仿宋_GB2312" w:hAnsi="仿宋" w:eastAsia="仿宋_GB2312" w:cs="Tahoma"/>
          <w:kern w:val="0"/>
          <w:sz w:val="32"/>
          <w:szCs w:val="32"/>
        </w:rPr>
        <w:t>年我院支出预算总额为</w:t>
      </w:r>
      <w:r>
        <w:rPr>
          <w:rFonts w:hint="eastAsia" w:ascii="仿宋_GB2312" w:hAnsi="仿宋" w:eastAsia="仿宋_GB2312" w:cs="Tahoma"/>
          <w:kern w:val="0"/>
          <w:sz w:val="32"/>
          <w:szCs w:val="32"/>
          <w:lang w:val="en-US" w:eastAsia="zh-CN"/>
        </w:rPr>
        <w:t>5029.31</w:t>
      </w:r>
      <w:r>
        <w:rPr>
          <w:rFonts w:hint="eastAsia" w:ascii="仿宋_GB2312" w:hAnsi="仿宋" w:eastAsia="仿宋_GB2312" w:cs="Tahoma"/>
          <w:kern w:val="0"/>
          <w:sz w:val="32"/>
          <w:szCs w:val="32"/>
        </w:rPr>
        <w:t>万元，其中：</w:t>
      </w:r>
    </w:p>
    <w:p>
      <w:pPr>
        <w:ind w:firstLine="640" w:firstLineChars="200"/>
        <w:rPr>
          <w:rFonts w:hint="eastAsia" w:ascii="仿宋_GB2312" w:hAnsi="仿宋" w:eastAsia="仿宋_GB2312" w:cs="Tahoma"/>
          <w:kern w:val="0"/>
          <w:sz w:val="32"/>
          <w:szCs w:val="32"/>
          <w:lang w:eastAsia="zh-CN"/>
        </w:rPr>
      </w:pPr>
      <w:r>
        <w:rPr>
          <w:rFonts w:hint="eastAsia" w:ascii="仿宋_GB2312" w:hAnsi="仿宋" w:eastAsia="仿宋_GB2312" w:cs="Tahoma"/>
          <w:kern w:val="0"/>
          <w:sz w:val="32"/>
          <w:szCs w:val="32"/>
        </w:rPr>
        <w:t>按支出项目类别划分：基本支出</w:t>
      </w:r>
      <w:r>
        <w:rPr>
          <w:rFonts w:hint="eastAsia" w:ascii="仿宋_GB2312" w:hAnsi="仿宋" w:eastAsia="仿宋_GB2312" w:cs="Tahoma"/>
          <w:kern w:val="0"/>
          <w:sz w:val="32"/>
          <w:szCs w:val="32"/>
          <w:lang w:val="en-US" w:eastAsia="zh-CN"/>
        </w:rPr>
        <w:t>4,679.81</w:t>
      </w:r>
      <w:r>
        <w:rPr>
          <w:rFonts w:hint="eastAsia" w:ascii="仿宋_GB2312" w:hAnsi="仿宋" w:eastAsia="仿宋_GB2312" w:cs="Tahoma"/>
          <w:kern w:val="0"/>
          <w:sz w:val="32"/>
          <w:szCs w:val="32"/>
        </w:rPr>
        <w:t>万元，较上年预算安排</w:t>
      </w:r>
      <w:r>
        <w:rPr>
          <w:rFonts w:hint="eastAsia" w:ascii="仿宋_GB2312" w:hAnsi="仿宋" w:eastAsia="仿宋_GB2312" w:cs="Tahoma"/>
          <w:kern w:val="0"/>
          <w:sz w:val="32"/>
          <w:szCs w:val="32"/>
          <w:lang w:val="en-US" w:eastAsia="zh-CN"/>
        </w:rPr>
        <w:t>减少399.37</w:t>
      </w:r>
      <w:r>
        <w:rPr>
          <w:rFonts w:hint="eastAsia" w:ascii="仿宋_GB2312" w:hAnsi="仿宋" w:eastAsia="仿宋_GB2312" w:cs="Tahoma"/>
          <w:kern w:val="0"/>
          <w:sz w:val="32"/>
          <w:szCs w:val="32"/>
        </w:rPr>
        <w:t>万元，包括工资福利支出</w:t>
      </w:r>
      <w:r>
        <w:rPr>
          <w:rFonts w:hint="eastAsia" w:ascii="仿宋_GB2312" w:hAnsi="仿宋" w:eastAsia="仿宋_GB2312" w:cs="Tahoma"/>
          <w:kern w:val="0"/>
          <w:sz w:val="32"/>
          <w:szCs w:val="32"/>
          <w:lang w:val="en-US" w:eastAsia="zh-CN"/>
        </w:rPr>
        <w:t>3194.96</w:t>
      </w:r>
      <w:r>
        <w:rPr>
          <w:rFonts w:hint="eastAsia" w:ascii="仿宋_GB2312" w:hAnsi="仿宋" w:eastAsia="仿宋_GB2312" w:cs="Tahoma"/>
          <w:kern w:val="0"/>
          <w:sz w:val="32"/>
          <w:szCs w:val="32"/>
        </w:rPr>
        <w:t>万元，商品和服务支出</w:t>
      </w:r>
      <w:r>
        <w:rPr>
          <w:rFonts w:hint="eastAsia" w:ascii="仿宋_GB2312" w:hAnsi="仿宋" w:eastAsia="仿宋_GB2312" w:cs="Tahoma"/>
          <w:kern w:val="0"/>
          <w:sz w:val="32"/>
          <w:szCs w:val="32"/>
          <w:lang w:val="en-US" w:eastAsia="zh-CN"/>
        </w:rPr>
        <w:t>935.38</w:t>
      </w:r>
      <w:r>
        <w:rPr>
          <w:rFonts w:hint="eastAsia" w:ascii="仿宋_GB2312" w:hAnsi="仿宋" w:eastAsia="仿宋_GB2312" w:cs="Tahoma"/>
          <w:kern w:val="0"/>
          <w:sz w:val="32"/>
          <w:szCs w:val="32"/>
        </w:rPr>
        <w:t>万元，对个人和家庭的补助</w:t>
      </w:r>
      <w:r>
        <w:rPr>
          <w:rFonts w:hint="eastAsia" w:ascii="仿宋_GB2312" w:hAnsi="仿宋" w:eastAsia="仿宋_GB2312" w:cs="Tahoma"/>
          <w:kern w:val="0"/>
          <w:sz w:val="32"/>
          <w:szCs w:val="32"/>
          <w:lang w:val="en-US" w:eastAsia="zh-CN"/>
        </w:rPr>
        <w:t>147.87</w:t>
      </w:r>
      <w:r>
        <w:rPr>
          <w:rFonts w:hint="eastAsia" w:ascii="仿宋_GB2312" w:hAnsi="仿宋" w:eastAsia="仿宋_GB2312" w:cs="Tahoma"/>
          <w:kern w:val="0"/>
          <w:sz w:val="32"/>
          <w:szCs w:val="32"/>
        </w:rPr>
        <w:t>万元，资本性支出</w:t>
      </w:r>
      <w:r>
        <w:rPr>
          <w:rFonts w:hint="eastAsia" w:ascii="仿宋_GB2312" w:hAnsi="仿宋" w:eastAsia="仿宋_GB2312" w:cs="Tahoma"/>
          <w:kern w:val="0"/>
          <w:sz w:val="32"/>
          <w:szCs w:val="32"/>
          <w:lang w:val="en-US" w:eastAsia="zh-CN"/>
        </w:rPr>
        <w:t>751.1</w:t>
      </w:r>
      <w:r>
        <w:rPr>
          <w:rFonts w:hint="eastAsia" w:ascii="仿宋_GB2312" w:hAnsi="仿宋" w:eastAsia="仿宋_GB2312" w:cs="Tahoma"/>
          <w:kern w:val="0"/>
          <w:sz w:val="32"/>
          <w:szCs w:val="32"/>
        </w:rPr>
        <w:t>万元；项目支出</w:t>
      </w:r>
      <w:r>
        <w:rPr>
          <w:rFonts w:hint="eastAsia" w:ascii="仿宋_GB2312" w:hAnsi="仿宋" w:eastAsia="仿宋_GB2312" w:cs="Tahoma"/>
          <w:kern w:val="0"/>
          <w:sz w:val="32"/>
          <w:szCs w:val="32"/>
          <w:lang w:val="en-US" w:eastAsia="zh-CN"/>
        </w:rPr>
        <w:t>349.51</w:t>
      </w:r>
      <w:r>
        <w:rPr>
          <w:rFonts w:hint="eastAsia" w:ascii="仿宋_GB2312" w:hAnsi="仿宋" w:eastAsia="仿宋_GB2312" w:cs="Tahoma"/>
          <w:kern w:val="0"/>
          <w:sz w:val="32"/>
          <w:szCs w:val="32"/>
        </w:rPr>
        <w:t>万元，较上年预算安排</w:t>
      </w:r>
      <w:r>
        <w:rPr>
          <w:rFonts w:hint="eastAsia" w:ascii="仿宋_GB2312" w:hAnsi="仿宋" w:eastAsia="仿宋_GB2312" w:cs="Tahoma"/>
          <w:kern w:val="0"/>
          <w:sz w:val="32"/>
          <w:szCs w:val="32"/>
          <w:lang w:val="en-US" w:eastAsia="zh-CN"/>
        </w:rPr>
        <w:t>减少1096.1</w:t>
      </w:r>
      <w:r>
        <w:rPr>
          <w:rFonts w:hint="eastAsia" w:ascii="仿宋_GB2312" w:hAnsi="仿宋" w:eastAsia="仿宋_GB2312" w:cs="Tahoma"/>
          <w:kern w:val="0"/>
          <w:sz w:val="32"/>
          <w:szCs w:val="32"/>
        </w:rPr>
        <w:t>万元</w:t>
      </w:r>
      <w:r>
        <w:rPr>
          <w:rFonts w:hint="eastAsia" w:ascii="仿宋_GB2312" w:hAnsi="仿宋" w:eastAsia="仿宋_GB2312" w:cs="Tahoma"/>
          <w:kern w:val="0"/>
          <w:sz w:val="32"/>
          <w:szCs w:val="32"/>
          <w:lang w:eastAsia="zh-CN"/>
        </w:rPr>
        <w:t>。</w:t>
      </w:r>
    </w:p>
    <w:p>
      <w:pPr>
        <w:ind w:firstLine="640" w:firstLineChars="200"/>
        <w:rPr>
          <w:rFonts w:hint="eastAsia" w:ascii="仿宋_GB2312" w:hAnsi="仿宋" w:eastAsia="仿宋_GB2312" w:cs="Tahoma"/>
          <w:kern w:val="0"/>
          <w:sz w:val="32"/>
          <w:szCs w:val="32"/>
        </w:rPr>
      </w:pPr>
      <w:r>
        <w:rPr>
          <w:rFonts w:hint="eastAsia" w:ascii="仿宋_GB2312" w:hAnsi="仿宋" w:eastAsia="仿宋_GB2312" w:cs="Tahoma"/>
          <w:kern w:val="0"/>
          <w:sz w:val="32"/>
          <w:szCs w:val="32"/>
        </w:rPr>
        <w:t>按支出功能科目划分：教育支出</w:t>
      </w:r>
      <w:r>
        <w:rPr>
          <w:rFonts w:hint="eastAsia" w:ascii="仿宋_GB2312" w:hAnsi="仿宋" w:eastAsia="仿宋_GB2312" w:cs="Tahoma"/>
          <w:kern w:val="0"/>
          <w:sz w:val="32"/>
          <w:szCs w:val="32"/>
          <w:lang w:val="en-US" w:eastAsia="zh-CN"/>
        </w:rPr>
        <w:t>4999.54</w:t>
      </w:r>
      <w:r>
        <w:rPr>
          <w:rFonts w:hint="eastAsia" w:ascii="仿宋_GB2312" w:hAnsi="仿宋" w:eastAsia="仿宋_GB2312" w:cs="Tahoma"/>
          <w:kern w:val="0"/>
          <w:sz w:val="32"/>
          <w:szCs w:val="32"/>
        </w:rPr>
        <w:t>万元，较上年预算安排</w:t>
      </w:r>
      <w:r>
        <w:rPr>
          <w:rFonts w:hint="eastAsia" w:ascii="仿宋_GB2312" w:hAnsi="仿宋" w:eastAsia="仿宋_GB2312" w:cs="Tahoma"/>
          <w:kern w:val="0"/>
          <w:sz w:val="32"/>
          <w:szCs w:val="32"/>
          <w:lang w:val="en-US" w:eastAsia="zh-CN"/>
        </w:rPr>
        <w:t>减少1525.24</w:t>
      </w:r>
      <w:r>
        <w:rPr>
          <w:rFonts w:hint="eastAsia" w:ascii="仿宋_GB2312" w:hAnsi="仿宋" w:eastAsia="仿宋_GB2312" w:cs="Tahoma"/>
          <w:kern w:val="0"/>
          <w:sz w:val="32"/>
          <w:szCs w:val="32"/>
        </w:rPr>
        <w:t>万元</w:t>
      </w:r>
      <w:r>
        <w:rPr>
          <w:rFonts w:hint="eastAsia" w:ascii="仿宋_GB2312" w:hAnsi="仿宋" w:eastAsia="仿宋_GB2312" w:cs="Tahoma"/>
          <w:kern w:val="0"/>
          <w:sz w:val="32"/>
          <w:szCs w:val="32"/>
          <w:lang w:eastAsia="zh-CN"/>
        </w:rPr>
        <w:t>；</w:t>
      </w:r>
      <w:r>
        <w:rPr>
          <w:rFonts w:hint="eastAsia" w:ascii="仿宋_GB2312" w:hAnsi="仿宋" w:eastAsia="仿宋_GB2312" w:cs="Tahoma"/>
          <w:kern w:val="0"/>
          <w:sz w:val="32"/>
          <w:szCs w:val="32"/>
          <w:lang w:val="en-US" w:eastAsia="zh-CN"/>
        </w:rPr>
        <w:t>科学技术支出29.07万元，</w:t>
      </w:r>
      <w:r>
        <w:rPr>
          <w:rFonts w:hint="eastAsia" w:ascii="仿宋_GB2312" w:hAnsi="仿宋" w:eastAsia="仿宋_GB2312" w:cs="Tahoma"/>
          <w:kern w:val="0"/>
          <w:sz w:val="32"/>
          <w:szCs w:val="32"/>
        </w:rPr>
        <w:t>较上年预算安排</w:t>
      </w:r>
      <w:r>
        <w:rPr>
          <w:rFonts w:hint="eastAsia" w:ascii="仿宋_GB2312" w:hAnsi="仿宋" w:eastAsia="仿宋_GB2312" w:cs="Tahoma"/>
          <w:kern w:val="0"/>
          <w:sz w:val="32"/>
          <w:szCs w:val="32"/>
          <w:lang w:val="en-US" w:eastAsia="zh-CN"/>
        </w:rPr>
        <w:t>增加29.07</w:t>
      </w:r>
      <w:r>
        <w:rPr>
          <w:rFonts w:hint="eastAsia" w:ascii="仿宋_GB2312" w:hAnsi="仿宋" w:eastAsia="仿宋_GB2312" w:cs="Tahoma"/>
          <w:kern w:val="0"/>
          <w:sz w:val="32"/>
          <w:szCs w:val="32"/>
        </w:rPr>
        <w:t>万元</w:t>
      </w:r>
      <w:r>
        <w:rPr>
          <w:rFonts w:hint="eastAsia" w:ascii="仿宋_GB2312" w:hAnsi="仿宋" w:eastAsia="仿宋_GB2312" w:cs="Tahoma"/>
          <w:kern w:val="0"/>
          <w:sz w:val="32"/>
          <w:szCs w:val="32"/>
          <w:lang w:eastAsia="zh-CN"/>
        </w:rPr>
        <w:t>；</w:t>
      </w:r>
      <w:r>
        <w:rPr>
          <w:rFonts w:hint="eastAsia" w:ascii="仿宋_GB2312" w:hAnsi="仿宋" w:eastAsia="仿宋_GB2312" w:cs="Tahoma"/>
          <w:kern w:val="0"/>
          <w:sz w:val="32"/>
          <w:szCs w:val="32"/>
          <w:lang w:val="en-US" w:eastAsia="zh-CN"/>
        </w:rPr>
        <w:t>卫生健康支出0.7万元，</w:t>
      </w:r>
      <w:r>
        <w:rPr>
          <w:rFonts w:hint="eastAsia" w:ascii="仿宋_GB2312" w:hAnsi="仿宋" w:eastAsia="仿宋_GB2312" w:cs="Tahoma"/>
          <w:kern w:val="0"/>
          <w:sz w:val="32"/>
          <w:szCs w:val="32"/>
        </w:rPr>
        <w:t>较上年预算安排</w:t>
      </w:r>
      <w:r>
        <w:rPr>
          <w:rFonts w:hint="eastAsia" w:ascii="仿宋_GB2312" w:hAnsi="仿宋" w:eastAsia="仿宋_GB2312" w:cs="Tahoma"/>
          <w:kern w:val="0"/>
          <w:sz w:val="32"/>
          <w:szCs w:val="32"/>
          <w:lang w:val="en-US" w:eastAsia="zh-CN"/>
        </w:rPr>
        <w:t>增加0.7</w:t>
      </w:r>
      <w:r>
        <w:rPr>
          <w:rFonts w:hint="eastAsia" w:ascii="仿宋_GB2312" w:hAnsi="仿宋" w:eastAsia="仿宋_GB2312" w:cs="Tahoma"/>
          <w:kern w:val="0"/>
          <w:sz w:val="32"/>
          <w:szCs w:val="32"/>
        </w:rPr>
        <w:t>万元</w:t>
      </w:r>
      <w:r>
        <w:rPr>
          <w:rFonts w:hint="eastAsia" w:ascii="仿宋_GB2312" w:hAnsi="仿宋" w:eastAsia="仿宋_GB2312" w:cs="Tahoma"/>
          <w:kern w:val="0"/>
          <w:sz w:val="32"/>
          <w:szCs w:val="32"/>
          <w:lang w:eastAsia="zh-CN"/>
        </w:rPr>
        <w:t>。</w:t>
      </w:r>
    </w:p>
    <w:p>
      <w:pPr>
        <w:ind w:firstLine="640" w:firstLineChars="200"/>
        <w:rPr>
          <w:rFonts w:hint="eastAsia" w:ascii="仿宋_GB2312" w:hAnsi="仿宋" w:eastAsia="仿宋_GB2312" w:cs="Tahoma"/>
          <w:kern w:val="0"/>
          <w:sz w:val="32"/>
          <w:szCs w:val="32"/>
        </w:rPr>
      </w:pPr>
      <w:r>
        <w:rPr>
          <w:rFonts w:hint="eastAsia" w:ascii="仿宋_GB2312" w:hAnsi="仿宋" w:eastAsia="仿宋_GB2312" w:cs="Tahoma"/>
          <w:kern w:val="0"/>
          <w:sz w:val="32"/>
          <w:szCs w:val="32"/>
        </w:rPr>
        <w:t>按支出经济分类划分：工资福利支出</w:t>
      </w:r>
      <w:r>
        <w:rPr>
          <w:rFonts w:hint="eastAsia" w:ascii="仿宋_GB2312" w:hAnsi="仿宋" w:eastAsia="仿宋_GB2312" w:cs="Tahoma"/>
          <w:kern w:val="0"/>
          <w:sz w:val="32"/>
          <w:szCs w:val="32"/>
          <w:lang w:val="en-US" w:eastAsia="zh-CN"/>
        </w:rPr>
        <w:t>3194.96</w:t>
      </w:r>
      <w:r>
        <w:rPr>
          <w:rFonts w:hint="eastAsia" w:ascii="仿宋_GB2312" w:hAnsi="仿宋" w:eastAsia="仿宋_GB2312" w:cs="Tahoma"/>
          <w:kern w:val="0"/>
          <w:sz w:val="32"/>
          <w:szCs w:val="32"/>
        </w:rPr>
        <w:t>万元，较上年预算安排增加</w:t>
      </w:r>
      <w:r>
        <w:rPr>
          <w:rFonts w:hint="eastAsia" w:ascii="仿宋_GB2312" w:hAnsi="仿宋" w:eastAsia="仿宋_GB2312" w:cs="Tahoma"/>
          <w:kern w:val="0"/>
          <w:sz w:val="32"/>
          <w:szCs w:val="32"/>
          <w:lang w:val="en-US" w:eastAsia="zh-CN"/>
        </w:rPr>
        <w:t>312.64</w:t>
      </w:r>
      <w:r>
        <w:rPr>
          <w:rFonts w:hint="eastAsia" w:ascii="仿宋_GB2312" w:hAnsi="仿宋" w:eastAsia="仿宋_GB2312" w:cs="Tahoma"/>
          <w:kern w:val="0"/>
          <w:sz w:val="32"/>
          <w:szCs w:val="32"/>
        </w:rPr>
        <w:t>万元；商品和服务支出</w:t>
      </w:r>
      <w:r>
        <w:rPr>
          <w:rFonts w:hint="eastAsia" w:ascii="仿宋_GB2312" w:hAnsi="仿宋" w:eastAsia="仿宋_GB2312" w:cs="Tahoma"/>
          <w:kern w:val="0"/>
          <w:sz w:val="32"/>
          <w:szCs w:val="32"/>
          <w:lang w:val="en-US" w:eastAsia="zh-CN"/>
        </w:rPr>
        <w:t>935.38</w:t>
      </w:r>
      <w:r>
        <w:rPr>
          <w:rFonts w:hint="eastAsia" w:ascii="仿宋_GB2312" w:hAnsi="仿宋" w:eastAsia="仿宋_GB2312" w:cs="Tahoma"/>
          <w:kern w:val="0"/>
          <w:sz w:val="32"/>
          <w:szCs w:val="32"/>
        </w:rPr>
        <w:t>万元，较上年预算安排增加</w:t>
      </w:r>
      <w:r>
        <w:rPr>
          <w:rFonts w:hint="eastAsia" w:ascii="仿宋_GB2312" w:hAnsi="仿宋" w:eastAsia="仿宋_GB2312" w:cs="Tahoma"/>
          <w:kern w:val="0"/>
          <w:sz w:val="32"/>
          <w:szCs w:val="32"/>
          <w:lang w:val="en-US" w:eastAsia="zh-CN"/>
        </w:rPr>
        <w:t>157.46</w:t>
      </w:r>
      <w:r>
        <w:rPr>
          <w:rFonts w:hint="eastAsia" w:ascii="仿宋_GB2312" w:hAnsi="仿宋" w:eastAsia="仿宋_GB2312" w:cs="Tahoma"/>
          <w:kern w:val="0"/>
          <w:sz w:val="32"/>
          <w:szCs w:val="32"/>
        </w:rPr>
        <w:t>万元；对个人和家庭的补助支出</w:t>
      </w:r>
      <w:r>
        <w:rPr>
          <w:rFonts w:hint="eastAsia" w:ascii="仿宋_GB2312" w:hAnsi="仿宋" w:eastAsia="仿宋_GB2312" w:cs="Tahoma"/>
          <w:kern w:val="0"/>
          <w:sz w:val="32"/>
          <w:szCs w:val="32"/>
          <w:lang w:val="en-US" w:eastAsia="zh-CN"/>
        </w:rPr>
        <w:t>147.87</w:t>
      </w:r>
      <w:r>
        <w:rPr>
          <w:rFonts w:hint="eastAsia" w:ascii="仿宋_GB2312" w:hAnsi="仿宋" w:eastAsia="仿宋_GB2312" w:cs="Tahoma"/>
          <w:kern w:val="0"/>
          <w:sz w:val="32"/>
          <w:szCs w:val="32"/>
        </w:rPr>
        <w:t>万元,较上年预算安排增加</w:t>
      </w:r>
      <w:r>
        <w:rPr>
          <w:rFonts w:hint="eastAsia" w:ascii="仿宋_GB2312" w:hAnsi="仿宋" w:eastAsia="仿宋_GB2312" w:cs="Tahoma"/>
          <w:kern w:val="0"/>
          <w:sz w:val="32"/>
          <w:szCs w:val="32"/>
          <w:lang w:val="en-US" w:eastAsia="zh-CN"/>
        </w:rPr>
        <w:t>104.87</w:t>
      </w:r>
      <w:r>
        <w:rPr>
          <w:rFonts w:hint="eastAsia" w:ascii="仿宋_GB2312" w:hAnsi="仿宋" w:eastAsia="仿宋_GB2312" w:cs="Tahoma"/>
          <w:kern w:val="0"/>
          <w:sz w:val="32"/>
          <w:szCs w:val="32"/>
        </w:rPr>
        <w:t>万元；其他资本性支出</w:t>
      </w:r>
      <w:r>
        <w:rPr>
          <w:rFonts w:hint="eastAsia" w:ascii="仿宋_GB2312" w:hAnsi="仿宋" w:eastAsia="仿宋_GB2312" w:cs="Tahoma"/>
          <w:kern w:val="0"/>
          <w:sz w:val="32"/>
          <w:szCs w:val="32"/>
          <w:lang w:val="en-US" w:eastAsia="zh-CN"/>
        </w:rPr>
        <w:t>751.1</w:t>
      </w:r>
      <w:r>
        <w:rPr>
          <w:rFonts w:hint="eastAsia" w:ascii="仿宋_GB2312" w:hAnsi="仿宋" w:eastAsia="仿宋_GB2312" w:cs="Tahoma"/>
          <w:kern w:val="0"/>
          <w:sz w:val="32"/>
          <w:szCs w:val="32"/>
        </w:rPr>
        <w:t>万元，较上年预算安排</w:t>
      </w:r>
      <w:r>
        <w:rPr>
          <w:rFonts w:hint="eastAsia" w:ascii="仿宋_GB2312" w:hAnsi="仿宋" w:eastAsia="仿宋_GB2312" w:cs="Tahoma"/>
          <w:kern w:val="0"/>
          <w:sz w:val="32"/>
          <w:szCs w:val="32"/>
          <w:lang w:val="en-US" w:eastAsia="zh-CN"/>
        </w:rPr>
        <w:t>减少</w:t>
      </w:r>
      <w:r>
        <w:rPr>
          <w:rFonts w:hint="eastAsia" w:ascii="仿宋_GB2312" w:hAnsi="仿宋" w:eastAsia="仿宋_GB2312" w:cs="Tahoma"/>
          <w:kern w:val="0"/>
          <w:sz w:val="32"/>
          <w:szCs w:val="32"/>
        </w:rPr>
        <w:t>694.51万元。</w:t>
      </w:r>
    </w:p>
    <w:p>
      <w:pPr>
        <w:ind w:firstLine="562" w:firstLineChars="200"/>
        <w:rPr>
          <w:rFonts w:ascii="仿宋_GB2312" w:hAnsi="仿宋" w:eastAsia="仿宋_GB2312" w:cs="Tahoma"/>
          <w:kern w:val="0"/>
          <w:sz w:val="28"/>
          <w:szCs w:val="28"/>
        </w:rPr>
      </w:pPr>
      <w:r>
        <w:rPr>
          <w:rFonts w:hint="eastAsia" w:ascii="仿宋_GB2312" w:hAnsi="仿宋" w:eastAsia="仿宋_GB2312" w:cs="Tahoma"/>
          <w:b/>
          <w:kern w:val="0"/>
          <w:sz w:val="28"/>
          <w:szCs w:val="28"/>
        </w:rPr>
        <w:t>（三）财政拨款支出情况</w:t>
      </w:r>
    </w:p>
    <w:p>
      <w:pPr>
        <w:ind w:firstLine="640" w:firstLineChars="200"/>
        <w:rPr>
          <w:rFonts w:ascii="仿宋_GB2312" w:hAnsi="仿宋" w:eastAsia="仿宋_GB2312" w:cs="Tahoma"/>
          <w:kern w:val="0"/>
          <w:sz w:val="32"/>
          <w:szCs w:val="32"/>
        </w:rPr>
      </w:pPr>
      <w:r>
        <w:rPr>
          <w:rFonts w:hint="eastAsia" w:ascii="仿宋_GB2312" w:hAnsi="仿宋" w:eastAsia="仿宋_GB2312" w:cs="Tahoma"/>
          <w:color w:val="000000" w:themeColor="text1"/>
          <w:kern w:val="0"/>
          <w:sz w:val="32"/>
          <w:szCs w:val="32"/>
        </w:rPr>
        <w:t>202</w:t>
      </w:r>
      <w:r>
        <w:rPr>
          <w:rFonts w:ascii="仿宋_GB2312" w:hAnsi="仿宋" w:eastAsia="仿宋_GB2312" w:cs="Tahoma"/>
          <w:color w:val="000000" w:themeColor="text1"/>
          <w:kern w:val="0"/>
          <w:sz w:val="32"/>
          <w:szCs w:val="32"/>
        </w:rPr>
        <w:t>1</w:t>
      </w:r>
      <w:r>
        <w:rPr>
          <w:rFonts w:hint="eastAsia" w:ascii="仿宋_GB2312" w:hAnsi="仿宋" w:eastAsia="仿宋_GB2312" w:cs="Tahoma"/>
          <w:color w:val="000000" w:themeColor="text1"/>
          <w:kern w:val="0"/>
          <w:sz w:val="32"/>
          <w:szCs w:val="32"/>
        </w:rPr>
        <w:t>年我院财政拨款支出预算总额为1,654.71万元，较上年预算安排</w:t>
      </w:r>
      <w:r>
        <w:rPr>
          <w:rFonts w:hint="eastAsia" w:ascii="仿宋_GB2312" w:hAnsi="仿宋" w:eastAsia="仿宋_GB2312" w:cs="Tahoma"/>
          <w:color w:val="000000" w:themeColor="text1"/>
          <w:kern w:val="0"/>
          <w:sz w:val="32"/>
          <w:szCs w:val="32"/>
          <w:lang w:val="en-US" w:eastAsia="zh-CN"/>
        </w:rPr>
        <w:t>增加661.88万元</w:t>
      </w:r>
      <w:r>
        <w:rPr>
          <w:rFonts w:hint="eastAsia" w:ascii="仿宋_GB2312" w:hAnsi="仿宋" w:eastAsia="仿宋_GB2312" w:cs="Tahoma"/>
          <w:color w:val="000000" w:themeColor="text1"/>
          <w:kern w:val="0"/>
          <w:sz w:val="32"/>
          <w:szCs w:val="32"/>
        </w:rPr>
        <w:t>万元。</w:t>
      </w:r>
    </w:p>
    <w:p>
      <w:pPr>
        <w:ind w:firstLine="640" w:firstLineChars="200"/>
        <w:rPr>
          <w:rFonts w:ascii="仿宋_GB2312" w:hAnsi="仿宋" w:eastAsia="仿宋_GB2312" w:cs="Tahoma"/>
          <w:color w:val="000000" w:themeColor="text1"/>
          <w:kern w:val="0"/>
          <w:sz w:val="32"/>
          <w:szCs w:val="32"/>
        </w:rPr>
      </w:pPr>
      <w:r>
        <w:rPr>
          <w:rFonts w:hint="eastAsia" w:ascii="仿宋_GB2312" w:hAnsi="仿宋" w:eastAsia="仿宋_GB2312" w:cs="Tahoma"/>
          <w:color w:val="000000" w:themeColor="text1"/>
          <w:kern w:val="0"/>
          <w:sz w:val="32"/>
          <w:szCs w:val="32"/>
        </w:rPr>
        <w:t>按支出功能分类划分：教育支出1,654.71万元。</w:t>
      </w:r>
    </w:p>
    <w:p>
      <w:pPr>
        <w:ind w:firstLine="640" w:firstLineChars="200"/>
        <w:rPr>
          <w:rFonts w:ascii="仿宋_GB2312" w:hAnsi="仿宋" w:eastAsia="仿宋_GB2312" w:cs="Tahoma"/>
          <w:color w:val="000000" w:themeColor="text1"/>
          <w:kern w:val="0"/>
          <w:sz w:val="32"/>
          <w:szCs w:val="32"/>
        </w:rPr>
      </w:pPr>
      <w:r>
        <w:rPr>
          <w:rFonts w:hint="eastAsia" w:ascii="仿宋_GB2312" w:hAnsi="仿宋" w:eastAsia="仿宋_GB2312" w:cs="Tahoma"/>
          <w:color w:val="000000" w:themeColor="text1"/>
          <w:kern w:val="0"/>
          <w:sz w:val="32"/>
          <w:szCs w:val="32"/>
        </w:rPr>
        <w:t>按支出经济分类划分：基本支出1,654.71万元，包括：工资福利支出</w:t>
      </w:r>
      <w:r>
        <w:rPr>
          <w:rFonts w:hint="eastAsia" w:ascii="仿宋_GB2312" w:hAnsi="仿宋" w:eastAsia="仿宋_GB2312" w:cs="Tahoma"/>
          <w:color w:val="000000" w:themeColor="text1"/>
          <w:kern w:val="0"/>
          <w:sz w:val="32"/>
          <w:szCs w:val="32"/>
          <w:lang w:val="en-US" w:eastAsia="zh-CN"/>
        </w:rPr>
        <w:t>1,508.59</w:t>
      </w:r>
      <w:r>
        <w:rPr>
          <w:rFonts w:hint="eastAsia" w:ascii="仿宋_GB2312" w:hAnsi="仿宋" w:eastAsia="仿宋_GB2312" w:cs="Tahoma"/>
          <w:color w:val="000000" w:themeColor="text1"/>
          <w:kern w:val="0"/>
          <w:sz w:val="32"/>
          <w:szCs w:val="32"/>
        </w:rPr>
        <w:t>万元，商品和服务支出</w:t>
      </w:r>
      <w:r>
        <w:rPr>
          <w:rFonts w:hint="eastAsia" w:ascii="仿宋_GB2312" w:hAnsi="仿宋" w:eastAsia="仿宋_GB2312" w:cs="Tahoma"/>
          <w:color w:val="000000" w:themeColor="text1"/>
          <w:kern w:val="0"/>
          <w:sz w:val="32"/>
          <w:szCs w:val="32"/>
          <w:lang w:val="en-US" w:eastAsia="zh-CN"/>
        </w:rPr>
        <w:t>126.52</w:t>
      </w:r>
      <w:r>
        <w:rPr>
          <w:rFonts w:hint="eastAsia" w:ascii="仿宋_GB2312" w:hAnsi="仿宋" w:eastAsia="仿宋_GB2312" w:cs="Tahoma"/>
          <w:color w:val="000000" w:themeColor="text1"/>
          <w:kern w:val="0"/>
          <w:sz w:val="32"/>
          <w:szCs w:val="32"/>
        </w:rPr>
        <w:t>万元。</w:t>
      </w:r>
    </w:p>
    <w:p>
      <w:pPr>
        <w:ind w:firstLine="643" w:firstLineChars="200"/>
        <w:rPr>
          <w:rFonts w:ascii="仿宋_GB2312" w:hAnsi="仿宋" w:eastAsia="仿宋_GB2312" w:cs="Tahoma"/>
          <w:kern w:val="0"/>
          <w:sz w:val="32"/>
          <w:szCs w:val="32"/>
        </w:rPr>
      </w:pPr>
      <w:r>
        <w:rPr>
          <w:rFonts w:hint="eastAsia" w:ascii="仿宋_GB2312" w:hAnsi="仿宋" w:eastAsia="仿宋_GB2312" w:cs="Tahoma"/>
          <w:b/>
          <w:kern w:val="0"/>
          <w:sz w:val="32"/>
          <w:szCs w:val="32"/>
        </w:rPr>
        <w:t>（四）政府性基金情况</w:t>
      </w:r>
    </w:p>
    <w:p>
      <w:pPr>
        <w:ind w:firstLine="640" w:firstLineChars="200"/>
        <w:rPr>
          <w:rFonts w:hint="eastAsia" w:ascii="仿宋_GB2312" w:hAnsi="仿宋" w:eastAsia="仿宋_GB2312" w:cs="Tahoma"/>
          <w:kern w:val="0"/>
          <w:sz w:val="32"/>
          <w:szCs w:val="32"/>
        </w:rPr>
      </w:pPr>
      <w:r>
        <w:rPr>
          <w:rFonts w:hint="eastAsia" w:ascii="仿宋_GB2312" w:hAnsi="仿宋" w:eastAsia="仿宋_GB2312" w:cs="Tahoma"/>
          <w:kern w:val="0"/>
          <w:sz w:val="32"/>
          <w:szCs w:val="32"/>
        </w:rPr>
        <w:t>202</w:t>
      </w:r>
      <w:r>
        <w:rPr>
          <w:rFonts w:hint="eastAsia" w:ascii="仿宋_GB2312" w:hAnsi="仿宋" w:eastAsia="仿宋_GB2312" w:cs="Tahoma"/>
          <w:kern w:val="0"/>
          <w:sz w:val="32"/>
          <w:szCs w:val="32"/>
          <w:lang w:val="en-US" w:eastAsia="zh-CN"/>
        </w:rPr>
        <w:t>3</w:t>
      </w:r>
      <w:r>
        <w:rPr>
          <w:rFonts w:hint="eastAsia" w:ascii="仿宋_GB2312" w:hAnsi="仿宋" w:eastAsia="仿宋_GB2312" w:cs="Tahoma"/>
          <w:kern w:val="0"/>
          <w:sz w:val="32"/>
          <w:szCs w:val="32"/>
        </w:rPr>
        <w:t>年我院没有使用政府性基金预算拨款安排的支出。</w:t>
      </w:r>
    </w:p>
    <w:p>
      <w:pPr>
        <w:ind w:firstLine="562" w:firstLineChars="200"/>
        <w:rPr>
          <w:rFonts w:hint="eastAsia" w:ascii="仿宋_GB2312" w:hAnsi="仿宋" w:eastAsia="仿宋_GB2312" w:cs="Tahoma"/>
          <w:b/>
          <w:bCs/>
          <w:kern w:val="0"/>
          <w:sz w:val="28"/>
          <w:szCs w:val="28"/>
        </w:rPr>
      </w:pPr>
      <w:r>
        <w:rPr>
          <w:rFonts w:hint="eastAsia" w:ascii="仿宋_GB2312" w:hAnsi="仿宋" w:eastAsia="仿宋_GB2312" w:cs="Tahoma"/>
          <w:b/>
          <w:kern w:val="0"/>
          <w:sz w:val="28"/>
          <w:szCs w:val="28"/>
        </w:rPr>
        <w:t>（</w:t>
      </w:r>
      <w:r>
        <w:rPr>
          <w:rFonts w:hint="eastAsia" w:ascii="仿宋_GB2312" w:hAnsi="仿宋" w:eastAsia="仿宋_GB2312" w:cs="Tahoma"/>
          <w:b/>
          <w:kern w:val="0"/>
          <w:sz w:val="28"/>
          <w:szCs w:val="28"/>
          <w:lang w:val="en-US" w:eastAsia="zh-CN"/>
        </w:rPr>
        <w:t>五</w:t>
      </w:r>
      <w:r>
        <w:rPr>
          <w:rFonts w:hint="eastAsia" w:ascii="仿宋_GB2312" w:hAnsi="仿宋" w:eastAsia="仿宋_GB2312" w:cs="Tahoma"/>
          <w:b/>
          <w:kern w:val="0"/>
          <w:sz w:val="28"/>
          <w:szCs w:val="28"/>
        </w:rPr>
        <w:t>）</w:t>
      </w:r>
      <w:r>
        <w:rPr>
          <w:rFonts w:hint="eastAsia" w:ascii="仿宋_GB2312" w:eastAsia="仿宋_GB2312"/>
          <w:b/>
          <w:sz w:val="32"/>
          <w:szCs w:val="30"/>
        </w:rPr>
        <w:t>国有资本经营情况</w:t>
      </w:r>
    </w:p>
    <w:p>
      <w:pPr>
        <w:ind w:firstLine="640" w:firstLineChars="200"/>
        <w:rPr>
          <w:rFonts w:hint="eastAsia" w:ascii="仿宋_GB2312" w:hAnsi="仿宋" w:eastAsia="仿宋_GB2312" w:cs="Tahoma"/>
          <w:b/>
          <w:bCs/>
          <w:kern w:val="0"/>
          <w:sz w:val="28"/>
          <w:szCs w:val="28"/>
        </w:rPr>
      </w:pPr>
      <w:r>
        <w:rPr>
          <w:rFonts w:hint="eastAsia" w:ascii="仿宋_GB2312" w:eastAsia="仿宋_GB2312"/>
          <w:b w:val="0"/>
          <w:bCs/>
          <w:sz w:val="32"/>
          <w:szCs w:val="30"/>
        </w:rPr>
        <w:t>202</w:t>
      </w:r>
      <w:r>
        <w:rPr>
          <w:rFonts w:hint="eastAsia" w:ascii="仿宋_GB2312" w:eastAsia="仿宋_GB2312"/>
          <w:b w:val="0"/>
          <w:bCs/>
          <w:sz w:val="32"/>
          <w:szCs w:val="30"/>
          <w:lang w:val="en-US" w:eastAsia="zh-CN"/>
        </w:rPr>
        <w:t>3</w:t>
      </w:r>
      <w:r>
        <w:rPr>
          <w:rFonts w:hint="eastAsia" w:ascii="仿宋_GB2312" w:eastAsia="仿宋_GB2312"/>
          <w:b w:val="0"/>
          <w:bCs/>
          <w:sz w:val="32"/>
          <w:szCs w:val="30"/>
        </w:rPr>
        <w:t>年我院没有使用国有资本经营预算拨款安排的支出</w:t>
      </w:r>
      <w:r>
        <w:rPr>
          <w:rFonts w:hint="eastAsia" w:ascii="仿宋_GB2312" w:eastAsia="仿宋_GB2312"/>
          <w:b w:val="0"/>
          <w:bCs/>
          <w:sz w:val="32"/>
          <w:szCs w:val="30"/>
          <w:lang w:eastAsia="zh-CN"/>
        </w:rPr>
        <w:t>。</w:t>
      </w:r>
    </w:p>
    <w:p>
      <w:pPr>
        <w:ind w:firstLine="562" w:firstLineChars="200"/>
        <w:rPr>
          <w:rFonts w:ascii="仿宋_GB2312" w:hAnsi="仿宋" w:eastAsia="仿宋_GB2312" w:cs="Tahoma"/>
          <w:kern w:val="0"/>
          <w:sz w:val="28"/>
          <w:szCs w:val="28"/>
        </w:rPr>
      </w:pPr>
      <w:r>
        <w:rPr>
          <w:rFonts w:hint="eastAsia" w:ascii="仿宋_GB2312" w:hAnsi="仿宋" w:eastAsia="仿宋_GB2312" w:cs="Tahoma"/>
          <w:b/>
          <w:kern w:val="0"/>
          <w:sz w:val="28"/>
          <w:szCs w:val="28"/>
        </w:rPr>
        <w:t>（</w:t>
      </w:r>
      <w:r>
        <w:rPr>
          <w:rFonts w:hint="eastAsia" w:ascii="仿宋_GB2312" w:hAnsi="仿宋" w:eastAsia="仿宋_GB2312" w:cs="Tahoma"/>
          <w:b/>
          <w:kern w:val="0"/>
          <w:sz w:val="28"/>
          <w:szCs w:val="28"/>
          <w:lang w:val="en-US" w:eastAsia="zh-CN"/>
        </w:rPr>
        <w:t>六</w:t>
      </w:r>
      <w:r>
        <w:rPr>
          <w:rFonts w:hint="eastAsia" w:ascii="仿宋_GB2312" w:hAnsi="仿宋" w:eastAsia="仿宋_GB2312" w:cs="Tahoma"/>
          <w:b/>
          <w:kern w:val="0"/>
          <w:sz w:val="28"/>
          <w:szCs w:val="28"/>
        </w:rPr>
        <w:t>）机关运行经费等重要事项的说明</w:t>
      </w:r>
    </w:p>
    <w:p>
      <w:pPr>
        <w:ind w:firstLine="640" w:firstLineChars="200"/>
        <w:rPr>
          <w:rFonts w:hint="eastAsia" w:ascii="仿宋_GB2312" w:hAnsi="仿宋" w:eastAsia="仿宋_GB2312" w:cs="Tahoma"/>
          <w:kern w:val="0"/>
          <w:sz w:val="32"/>
          <w:szCs w:val="32"/>
        </w:rPr>
      </w:pPr>
      <w:r>
        <w:rPr>
          <w:rFonts w:hint="eastAsia" w:ascii="仿宋_GB2312" w:hAnsi="仿宋" w:eastAsia="仿宋_GB2312" w:cs="Tahoma"/>
          <w:kern w:val="0"/>
          <w:sz w:val="32"/>
          <w:szCs w:val="32"/>
        </w:rPr>
        <w:t>202</w:t>
      </w:r>
      <w:r>
        <w:rPr>
          <w:rFonts w:hint="eastAsia" w:ascii="仿宋_GB2312" w:hAnsi="仿宋" w:eastAsia="仿宋_GB2312" w:cs="Tahoma"/>
          <w:kern w:val="0"/>
          <w:sz w:val="32"/>
          <w:szCs w:val="32"/>
          <w:lang w:val="en-US" w:eastAsia="zh-CN"/>
        </w:rPr>
        <w:t>3</w:t>
      </w:r>
      <w:r>
        <w:rPr>
          <w:rFonts w:hint="eastAsia" w:ascii="仿宋_GB2312" w:hAnsi="仿宋" w:eastAsia="仿宋_GB2312" w:cs="Tahoma"/>
          <w:kern w:val="0"/>
          <w:sz w:val="32"/>
          <w:szCs w:val="32"/>
        </w:rPr>
        <w:t>年我院教育公用经费预算</w:t>
      </w:r>
      <w:r>
        <w:rPr>
          <w:rFonts w:hint="eastAsia" w:ascii="仿宋_GB2312" w:hAnsi="仿宋" w:eastAsia="仿宋_GB2312" w:cs="Tahoma"/>
          <w:kern w:val="0"/>
          <w:sz w:val="32"/>
          <w:szCs w:val="32"/>
          <w:lang w:val="en-US" w:eastAsia="zh-CN"/>
        </w:rPr>
        <w:t>935.38</w:t>
      </w:r>
      <w:r>
        <w:rPr>
          <w:rFonts w:hint="eastAsia" w:ascii="仿宋_GB2312" w:hAnsi="仿宋" w:eastAsia="仿宋_GB2312" w:cs="Tahoma"/>
          <w:kern w:val="0"/>
          <w:sz w:val="32"/>
          <w:szCs w:val="32"/>
        </w:rPr>
        <w:t>万元，较上年预算安排减少了</w:t>
      </w:r>
      <w:r>
        <w:rPr>
          <w:rFonts w:hint="eastAsia" w:ascii="仿宋_GB2312" w:hAnsi="仿宋" w:eastAsia="仿宋_GB2312" w:cs="Tahoma"/>
          <w:kern w:val="0"/>
          <w:sz w:val="32"/>
          <w:szCs w:val="32"/>
          <w:lang w:val="en-US" w:eastAsia="zh-CN"/>
        </w:rPr>
        <w:t>4.43</w:t>
      </w:r>
      <w:r>
        <w:rPr>
          <w:rFonts w:hint="eastAsia" w:ascii="仿宋_GB2312" w:hAnsi="仿宋" w:eastAsia="仿宋_GB2312" w:cs="Tahoma"/>
          <w:kern w:val="0"/>
          <w:sz w:val="32"/>
          <w:szCs w:val="32"/>
        </w:rPr>
        <w:t>万元,</w:t>
      </w:r>
      <w:r>
        <w:rPr>
          <w:rFonts w:hint="eastAsia" w:ascii="仿宋_GB2312" w:hAnsi="仿宋" w:eastAsia="仿宋_GB2312" w:cs="Tahoma"/>
          <w:kern w:val="0"/>
          <w:sz w:val="32"/>
          <w:szCs w:val="32"/>
          <w:lang w:val="en-US" w:eastAsia="zh-CN"/>
        </w:rPr>
        <w:t>上升0</w:t>
      </w:r>
      <w:r>
        <w:rPr>
          <w:rFonts w:hint="eastAsia" w:ascii="仿宋_GB2312" w:hAnsi="仿宋" w:eastAsia="仿宋_GB2312" w:cs="Tahoma"/>
          <w:kern w:val="0"/>
          <w:sz w:val="32"/>
          <w:szCs w:val="32"/>
        </w:rPr>
        <w:t>.</w:t>
      </w:r>
      <w:r>
        <w:rPr>
          <w:rFonts w:hint="eastAsia" w:ascii="仿宋_GB2312" w:hAnsi="仿宋" w:eastAsia="仿宋_GB2312" w:cs="Tahoma"/>
          <w:kern w:val="0"/>
          <w:sz w:val="32"/>
          <w:szCs w:val="32"/>
          <w:lang w:val="en-US" w:eastAsia="zh-CN"/>
        </w:rPr>
        <w:t>47</w:t>
      </w:r>
      <w:r>
        <w:rPr>
          <w:rFonts w:hint="eastAsia" w:ascii="仿宋_GB2312" w:hAnsi="仿宋" w:eastAsia="仿宋_GB2312" w:cs="Tahoma"/>
          <w:kern w:val="0"/>
          <w:sz w:val="32"/>
          <w:szCs w:val="32"/>
        </w:rPr>
        <w:t>%。</w:t>
      </w:r>
    </w:p>
    <w:p>
      <w:pPr>
        <w:ind w:firstLine="640" w:firstLineChars="200"/>
        <w:rPr>
          <w:rFonts w:hint="eastAsia" w:ascii="仿宋_GB2312" w:hAnsi="仿宋" w:eastAsia="仿宋_GB2312" w:cs="Tahoma"/>
          <w:kern w:val="0"/>
          <w:sz w:val="32"/>
          <w:szCs w:val="32"/>
        </w:rPr>
      </w:pPr>
      <w:r>
        <w:rPr>
          <w:rFonts w:hint="eastAsia" w:ascii="仿宋_GB2312" w:hAnsi="仿宋" w:eastAsia="仿宋_GB2312" w:cs="Tahoma"/>
          <w:kern w:val="0"/>
          <w:sz w:val="32"/>
          <w:szCs w:val="32"/>
        </w:rPr>
        <w:t>科目明细如下:办公费</w:t>
      </w:r>
      <w:r>
        <w:rPr>
          <w:rFonts w:hint="eastAsia" w:ascii="仿宋_GB2312" w:hAnsi="仿宋" w:eastAsia="仿宋_GB2312" w:cs="Tahoma"/>
          <w:kern w:val="0"/>
          <w:sz w:val="32"/>
          <w:szCs w:val="32"/>
          <w:lang w:val="en-US" w:eastAsia="zh-CN"/>
        </w:rPr>
        <w:t>20</w:t>
      </w:r>
      <w:r>
        <w:rPr>
          <w:rFonts w:hint="eastAsia" w:ascii="仿宋_GB2312" w:hAnsi="仿宋" w:eastAsia="仿宋_GB2312" w:cs="Tahoma"/>
          <w:kern w:val="0"/>
          <w:sz w:val="32"/>
          <w:szCs w:val="32"/>
        </w:rPr>
        <w:t>万元，印刷费</w:t>
      </w:r>
      <w:r>
        <w:rPr>
          <w:rFonts w:hint="eastAsia" w:ascii="仿宋_GB2312" w:hAnsi="仿宋" w:eastAsia="仿宋_GB2312" w:cs="Tahoma"/>
          <w:kern w:val="0"/>
          <w:sz w:val="32"/>
          <w:szCs w:val="32"/>
          <w:lang w:val="en-US" w:eastAsia="zh-CN"/>
        </w:rPr>
        <w:t>20</w:t>
      </w:r>
      <w:r>
        <w:rPr>
          <w:rFonts w:hint="eastAsia" w:ascii="仿宋_GB2312" w:hAnsi="仿宋" w:eastAsia="仿宋_GB2312" w:cs="Tahoma"/>
          <w:kern w:val="0"/>
          <w:sz w:val="32"/>
          <w:szCs w:val="32"/>
        </w:rPr>
        <w:t>万元，水电费</w:t>
      </w:r>
      <w:r>
        <w:rPr>
          <w:rFonts w:hint="eastAsia" w:ascii="仿宋_GB2312" w:hAnsi="仿宋" w:eastAsia="仿宋_GB2312" w:cs="Tahoma"/>
          <w:kern w:val="0"/>
          <w:sz w:val="32"/>
          <w:szCs w:val="32"/>
          <w:lang w:val="en-US" w:eastAsia="zh-CN"/>
        </w:rPr>
        <w:t>95</w:t>
      </w:r>
      <w:r>
        <w:rPr>
          <w:rFonts w:hint="eastAsia" w:ascii="仿宋_GB2312" w:hAnsi="仿宋" w:eastAsia="仿宋_GB2312" w:cs="Tahoma"/>
          <w:kern w:val="0"/>
          <w:sz w:val="32"/>
          <w:szCs w:val="32"/>
        </w:rPr>
        <w:t>万元，邮电费</w:t>
      </w:r>
      <w:r>
        <w:rPr>
          <w:rFonts w:hint="eastAsia" w:ascii="仿宋_GB2312" w:hAnsi="仿宋" w:eastAsia="仿宋_GB2312" w:cs="Tahoma"/>
          <w:kern w:val="0"/>
          <w:sz w:val="32"/>
          <w:szCs w:val="32"/>
          <w:lang w:val="en-US" w:eastAsia="zh-CN"/>
        </w:rPr>
        <w:t>6</w:t>
      </w:r>
      <w:r>
        <w:rPr>
          <w:rFonts w:hint="eastAsia" w:ascii="仿宋_GB2312" w:hAnsi="仿宋" w:eastAsia="仿宋_GB2312" w:cs="Tahoma"/>
          <w:kern w:val="0"/>
          <w:sz w:val="32"/>
          <w:szCs w:val="32"/>
        </w:rPr>
        <w:t>万元，</w:t>
      </w:r>
      <w:r>
        <w:rPr>
          <w:rFonts w:hint="eastAsia" w:ascii="仿宋_GB2312" w:hAnsi="仿宋" w:eastAsia="仿宋_GB2312" w:cs="Tahoma"/>
          <w:kern w:val="0"/>
          <w:sz w:val="32"/>
          <w:szCs w:val="32"/>
          <w:lang w:val="en-US" w:eastAsia="zh-CN"/>
        </w:rPr>
        <w:t>咨询费5万元，手续费5万元，</w:t>
      </w:r>
      <w:r>
        <w:rPr>
          <w:rFonts w:hint="eastAsia" w:ascii="仿宋_GB2312" w:hAnsi="仿宋" w:eastAsia="仿宋_GB2312" w:cs="Tahoma"/>
          <w:kern w:val="0"/>
          <w:sz w:val="32"/>
          <w:szCs w:val="32"/>
        </w:rPr>
        <w:t>物业管理费</w:t>
      </w:r>
      <w:r>
        <w:rPr>
          <w:rFonts w:hint="eastAsia" w:ascii="仿宋_GB2312" w:hAnsi="仿宋" w:eastAsia="仿宋_GB2312" w:cs="Tahoma"/>
          <w:kern w:val="0"/>
          <w:sz w:val="32"/>
          <w:szCs w:val="32"/>
          <w:lang w:val="en-US" w:eastAsia="zh-CN"/>
        </w:rPr>
        <w:t>80</w:t>
      </w:r>
      <w:r>
        <w:rPr>
          <w:rFonts w:hint="eastAsia" w:ascii="仿宋_GB2312" w:hAnsi="仿宋" w:eastAsia="仿宋_GB2312" w:cs="Tahoma"/>
          <w:kern w:val="0"/>
          <w:sz w:val="32"/>
          <w:szCs w:val="32"/>
        </w:rPr>
        <w:t>万元，差旅费</w:t>
      </w:r>
      <w:r>
        <w:rPr>
          <w:rFonts w:hint="eastAsia" w:ascii="仿宋_GB2312" w:hAnsi="仿宋" w:eastAsia="仿宋_GB2312" w:cs="Tahoma"/>
          <w:kern w:val="0"/>
          <w:sz w:val="32"/>
          <w:szCs w:val="32"/>
          <w:lang w:val="en-US" w:eastAsia="zh-CN"/>
        </w:rPr>
        <w:t>56.65</w:t>
      </w:r>
      <w:r>
        <w:rPr>
          <w:rFonts w:hint="eastAsia" w:ascii="仿宋_GB2312" w:hAnsi="仿宋" w:eastAsia="仿宋_GB2312" w:cs="Tahoma"/>
          <w:kern w:val="0"/>
          <w:sz w:val="32"/>
          <w:szCs w:val="32"/>
        </w:rPr>
        <w:t>万元，维修费</w:t>
      </w:r>
      <w:r>
        <w:rPr>
          <w:rFonts w:hint="eastAsia" w:ascii="仿宋_GB2312" w:hAnsi="仿宋" w:eastAsia="仿宋_GB2312" w:cs="Tahoma"/>
          <w:kern w:val="0"/>
          <w:sz w:val="32"/>
          <w:szCs w:val="32"/>
          <w:lang w:val="en-US" w:eastAsia="zh-CN"/>
        </w:rPr>
        <w:t>136.72</w:t>
      </w:r>
      <w:r>
        <w:rPr>
          <w:rFonts w:hint="eastAsia" w:ascii="仿宋_GB2312" w:hAnsi="仿宋" w:eastAsia="仿宋_GB2312" w:cs="Tahoma"/>
          <w:kern w:val="0"/>
          <w:sz w:val="32"/>
          <w:szCs w:val="32"/>
        </w:rPr>
        <w:t>万元，会议费</w:t>
      </w:r>
      <w:r>
        <w:rPr>
          <w:rFonts w:hint="eastAsia" w:ascii="仿宋_GB2312" w:hAnsi="仿宋" w:eastAsia="仿宋_GB2312" w:cs="Tahoma"/>
          <w:kern w:val="0"/>
          <w:sz w:val="32"/>
          <w:szCs w:val="32"/>
          <w:lang w:val="en-US" w:eastAsia="zh-CN"/>
        </w:rPr>
        <w:t>25.83</w:t>
      </w:r>
      <w:r>
        <w:rPr>
          <w:rFonts w:hint="eastAsia" w:ascii="仿宋_GB2312" w:hAnsi="仿宋" w:eastAsia="仿宋_GB2312" w:cs="Tahoma"/>
          <w:kern w:val="0"/>
          <w:sz w:val="32"/>
          <w:szCs w:val="32"/>
        </w:rPr>
        <w:t>万元，培训费</w:t>
      </w:r>
      <w:r>
        <w:rPr>
          <w:rFonts w:hint="eastAsia" w:ascii="仿宋_GB2312" w:hAnsi="仿宋" w:eastAsia="仿宋_GB2312" w:cs="Tahoma"/>
          <w:kern w:val="0"/>
          <w:sz w:val="32"/>
          <w:szCs w:val="32"/>
          <w:lang w:val="en-US" w:eastAsia="zh-CN"/>
        </w:rPr>
        <w:t>11</w:t>
      </w:r>
      <w:r>
        <w:rPr>
          <w:rFonts w:hint="eastAsia" w:ascii="仿宋_GB2312" w:hAnsi="仿宋" w:eastAsia="仿宋_GB2312" w:cs="Tahoma"/>
          <w:kern w:val="0"/>
          <w:sz w:val="32"/>
          <w:szCs w:val="32"/>
        </w:rPr>
        <w:t>万元，租赁费</w:t>
      </w:r>
      <w:r>
        <w:rPr>
          <w:rFonts w:hint="eastAsia" w:ascii="仿宋_GB2312" w:hAnsi="仿宋" w:eastAsia="仿宋_GB2312" w:cs="Tahoma"/>
          <w:kern w:val="0"/>
          <w:sz w:val="32"/>
          <w:szCs w:val="32"/>
          <w:lang w:val="en-US" w:eastAsia="zh-CN"/>
        </w:rPr>
        <w:t>1</w:t>
      </w:r>
      <w:r>
        <w:rPr>
          <w:rFonts w:hint="eastAsia" w:ascii="仿宋_GB2312" w:hAnsi="仿宋" w:eastAsia="仿宋_GB2312" w:cs="Tahoma"/>
          <w:kern w:val="0"/>
          <w:sz w:val="32"/>
          <w:szCs w:val="32"/>
        </w:rPr>
        <w:t>万元</w:t>
      </w:r>
      <w:r>
        <w:rPr>
          <w:rFonts w:hint="eastAsia" w:ascii="仿宋_GB2312" w:hAnsi="仿宋" w:eastAsia="仿宋_GB2312" w:cs="Tahoma"/>
          <w:kern w:val="0"/>
          <w:sz w:val="32"/>
          <w:szCs w:val="32"/>
          <w:lang w:val="en-US" w:eastAsia="zh-CN"/>
        </w:rPr>
        <w:t>,</w:t>
      </w:r>
      <w:r>
        <w:rPr>
          <w:rFonts w:hint="eastAsia" w:ascii="仿宋_GB2312" w:hAnsi="仿宋" w:eastAsia="仿宋_GB2312" w:cs="Tahoma"/>
          <w:kern w:val="0"/>
          <w:sz w:val="32"/>
          <w:szCs w:val="32"/>
        </w:rPr>
        <w:t>公出国（境）费</w:t>
      </w:r>
      <w:r>
        <w:rPr>
          <w:rFonts w:hint="eastAsia" w:ascii="仿宋_GB2312" w:hAnsi="仿宋" w:eastAsia="仿宋_GB2312" w:cs="Tahoma"/>
          <w:kern w:val="0"/>
          <w:sz w:val="32"/>
          <w:szCs w:val="32"/>
          <w:lang w:val="en-US" w:eastAsia="zh-CN"/>
        </w:rPr>
        <w:t>5</w:t>
      </w:r>
      <w:r>
        <w:rPr>
          <w:rFonts w:hint="eastAsia" w:ascii="仿宋_GB2312" w:hAnsi="仿宋" w:eastAsia="仿宋_GB2312" w:cs="Tahoma"/>
          <w:kern w:val="0"/>
          <w:sz w:val="32"/>
          <w:szCs w:val="32"/>
        </w:rPr>
        <w:t>万元</w:t>
      </w:r>
      <w:r>
        <w:rPr>
          <w:rFonts w:hint="eastAsia" w:ascii="仿宋_GB2312" w:hAnsi="仿宋" w:eastAsia="仿宋_GB2312" w:cs="Tahoma"/>
          <w:kern w:val="0"/>
          <w:sz w:val="32"/>
          <w:szCs w:val="32"/>
          <w:lang w:eastAsia="zh-CN"/>
        </w:rPr>
        <w:t>，</w:t>
      </w:r>
      <w:r>
        <w:rPr>
          <w:rFonts w:hint="eastAsia" w:ascii="仿宋_GB2312" w:hAnsi="仿宋" w:eastAsia="仿宋_GB2312" w:cs="Tahoma"/>
          <w:kern w:val="0"/>
          <w:sz w:val="32"/>
          <w:szCs w:val="32"/>
        </w:rPr>
        <w:t>公务接待费</w:t>
      </w:r>
      <w:r>
        <w:rPr>
          <w:rFonts w:hint="eastAsia" w:ascii="仿宋_GB2312" w:hAnsi="仿宋" w:eastAsia="仿宋_GB2312" w:cs="Tahoma"/>
          <w:kern w:val="0"/>
          <w:sz w:val="32"/>
          <w:szCs w:val="32"/>
          <w:lang w:val="en-US" w:eastAsia="zh-CN"/>
        </w:rPr>
        <w:t>15</w:t>
      </w:r>
      <w:r>
        <w:rPr>
          <w:rFonts w:hint="eastAsia" w:ascii="仿宋_GB2312" w:hAnsi="仿宋" w:eastAsia="仿宋_GB2312" w:cs="Tahoma"/>
          <w:kern w:val="0"/>
          <w:sz w:val="32"/>
          <w:szCs w:val="32"/>
        </w:rPr>
        <w:t>万元，专用材料费</w:t>
      </w:r>
      <w:r>
        <w:rPr>
          <w:rFonts w:hint="eastAsia" w:ascii="仿宋_GB2312" w:hAnsi="仿宋" w:eastAsia="仿宋_GB2312" w:cs="Tahoma"/>
          <w:kern w:val="0"/>
          <w:sz w:val="32"/>
          <w:szCs w:val="32"/>
          <w:lang w:val="en-US" w:eastAsia="zh-CN"/>
        </w:rPr>
        <w:t>50.52</w:t>
      </w:r>
      <w:r>
        <w:rPr>
          <w:rFonts w:hint="eastAsia" w:ascii="仿宋_GB2312" w:hAnsi="仿宋" w:eastAsia="仿宋_GB2312" w:cs="Tahoma"/>
          <w:kern w:val="0"/>
          <w:sz w:val="32"/>
          <w:szCs w:val="32"/>
        </w:rPr>
        <w:t>万元，被装购置费</w:t>
      </w:r>
      <w:r>
        <w:rPr>
          <w:rFonts w:hint="eastAsia" w:ascii="仿宋_GB2312" w:hAnsi="仿宋" w:eastAsia="仿宋_GB2312" w:cs="Tahoma"/>
          <w:kern w:val="0"/>
          <w:sz w:val="32"/>
          <w:szCs w:val="32"/>
          <w:lang w:val="en-US" w:eastAsia="zh-CN"/>
        </w:rPr>
        <w:t>5</w:t>
      </w:r>
      <w:r>
        <w:rPr>
          <w:rFonts w:hint="eastAsia" w:ascii="仿宋_GB2312" w:hAnsi="仿宋" w:eastAsia="仿宋_GB2312" w:cs="Tahoma"/>
          <w:kern w:val="0"/>
          <w:sz w:val="32"/>
          <w:szCs w:val="32"/>
        </w:rPr>
        <w:t>万元，劳务费</w:t>
      </w:r>
      <w:r>
        <w:rPr>
          <w:rFonts w:hint="eastAsia" w:ascii="仿宋_GB2312" w:hAnsi="仿宋" w:eastAsia="仿宋_GB2312" w:cs="Tahoma"/>
          <w:kern w:val="0"/>
          <w:sz w:val="32"/>
          <w:szCs w:val="32"/>
          <w:lang w:val="en-US" w:eastAsia="zh-CN"/>
        </w:rPr>
        <w:t>44.24</w:t>
      </w:r>
      <w:r>
        <w:rPr>
          <w:rFonts w:hint="eastAsia" w:ascii="仿宋_GB2312" w:hAnsi="仿宋" w:eastAsia="仿宋_GB2312" w:cs="Tahoma"/>
          <w:kern w:val="0"/>
          <w:sz w:val="32"/>
          <w:szCs w:val="32"/>
        </w:rPr>
        <w:t>万元，委托业务费</w:t>
      </w:r>
      <w:r>
        <w:rPr>
          <w:rFonts w:hint="eastAsia" w:ascii="仿宋_GB2312" w:hAnsi="仿宋" w:eastAsia="仿宋_GB2312" w:cs="Tahoma"/>
          <w:kern w:val="0"/>
          <w:sz w:val="32"/>
          <w:szCs w:val="32"/>
          <w:lang w:val="en-US" w:eastAsia="zh-CN"/>
        </w:rPr>
        <w:t>20</w:t>
      </w:r>
      <w:r>
        <w:rPr>
          <w:rFonts w:hint="eastAsia" w:ascii="仿宋_GB2312" w:hAnsi="仿宋" w:eastAsia="仿宋_GB2312" w:cs="Tahoma"/>
          <w:kern w:val="0"/>
          <w:sz w:val="32"/>
          <w:szCs w:val="32"/>
        </w:rPr>
        <w:t>万元</w:t>
      </w:r>
      <w:r>
        <w:rPr>
          <w:rFonts w:hint="eastAsia" w:ascii="仿宋_GB2312" w:hAnsi="仿宋" w:eastAsia="仿宋_GB2312" w:cs="Tahoma"/>
          <w:kern w:val="0"/>
          <w:sz w:val="32"/>
          <w:szCs w:val="32"/>
          <w:lang w:val="en-US" w:eastAsia="zh-CN"/>
        </w:rPr>
        <w:t xml:space="preserve">, </w:t>
      </w:r>
      <w:r>
        <w:rPr>
          <w:rFonts w:hint="eastAsia" w:ascii="仿宋_GB2312" w:hAnsi="仿宋" w:eastAsia="仿宋_GB2312" w:cs="Tahoma"/>
          <w:kern w:val="0"/>
          <w:sz w:val="32"/>
          <w:szCs w:val="32"/>
        </w:rPr>
        <w:t>工会经费</w:t>
      </w:r>
      <w:r>
        <w:rPr>
          <w:rFonts w:hint="eastAsia" w:ascii="仿宋_GB2312" w:hAnsi="仿宋" w:eastAsia="仿宋_GB2312" w:cs="Tahoma"/>
          <w:kern w:val="0"/>
          <w:sz w:val="32"/>
          <w:szCs w:val="32"/>
          <w:lang w:val="en-US" w:eastAsia="zh-CN"/>
        </w:rPr>
        <w:t>70</w:t>
      </w:r>
      <w:r>
        <w:rPr>
          <w:rFonts w:hint="eastAsia" w:ascii="仿宋_GB2312" w:hAnsi="仿宋" w:eastAsia="仿宋_GB2312" w:cs="Tahoma"/>
          <w:kern w:val="0"/>
          <w:sz w:val="32"/>
          <w:szCs w:val="32"/>
        </w:rPr>
        <w:t>万元，福利费</w:t>
      </w:r>
      <w:r>
        <w:rPr>
          <w:rFonts w:hint="eastAsia" w:ascii="仿宋_GB2312" w:hAnsi="仿宋" w:eastAsia="仿宋_GB2312" w:cs="Tahoma"/>
          <w:kern w:val="0"/>
          <w:sz w:val="32"/>
          <w:szCs w:val="32"/>
          <w:lang w:val="en-US" w:eastAsia="zh-CN"/>
        </w:rPr>
        <w:t>20</w:t>
      </w:r>
      <w:r>
        <w:rPr>
          <w:rFonts w:hint="eastAsia" w:ascii="仿宋_GB2312" w:hAnsi="仿宋" w:eastAsia="仿宋_GB2312" w:cs="Tahoma"/>
          <w:kern w:val="0"/>
          <w:sz w:val="32"/>
          <w:szCs w:val="32"/>
        </w:rPr>
        <w:t>万元，公务用车运行维护费</w:t>
      </w:r>
      <w:r>
        <w:rPr>
          <w:rFonts w:hint="eastAsia" w:ascii="仿宋_GB2312" w:hAnsi="仿宋" w:eastAsia="仿宋_GB2312" w:cs="Tahoma"/>
          <w:kern w:val="0"/>
          <w:sz w:val="32"/>
          <w:szCs w:val="32"/>
          <w:lang w:val="en-US" w:eastAsia="zh-CN"/>
        </w:rPr>
        <w:t>10</w:t>
      </w:r>
      <w:r>
        <w:rPr>
          <w:rFonts w:hint="eastAsia" w:ascii="仿宋_GB2312" w:hAnsi="仿宋" w:eastAsia="仿宋_GB2312" w:cs="Tahoma"/>
          <w:kern w:val="0"/>
          <w:sz w:val="32"/>
          <w:szCs w:val="32"/>
        </w:rPr>
        <w:t>万元，其他交通费用</w:t>
      </w:r>
      <w:r>
        <w:rPr>
          <w:rFonts w:hint="eastAsia" w:ascii="仿宋_GB2312" w:hAnsi="仿宋" w:eastAsia="仿宋_GB2312" w:cs="Tahoma"/>
          <w:kern w:val="0"/>
          <w:sz w:val="32"/>
          <w:szCs w:val="32"/>
          <w:lang w:val="en-US" w:eastAsia="zh-CN"/>
        </w:rPr>
        <w:t>20</w:t>
      </w:r>
      <w:r>
        <w:rPr>
          <w:rFonts w:hint="eastAsia" w:ascii="仿宋_GB2312" w:hAnsi="仿宋" w:eastAsia="仿宋_GB2312" w:cs="Tahoma"/>
          <w:kern w:val="0"/>
          <w:sz w:val="32"/>
          <w:szCs w:val="32"/>
        </w:rPr>
        <w:t>万元，其他商品和服务支出</w:t>
      </w:r>
      <w:r>
        <w:rPr>
          <w:rFonts w:hint="eastAsia" w:ascii="仿宋_GB2312" w:hAnsi="仿宋" w:eastAsia="仿宋_GB2312" w:cs="Tahoma"/>
          <w:kern w:val="0"/>
          <w:sz w:val="32"/>
          <w:szCs w:val="32"/>
          <w:lang w:val="en-US" w:eastAsia="zh-CN"/>
        </w:rPr>
        <w:t>213.42</w:t>
      </w:r>
      <w:r>
        <w:rPr>
          <w:rFonts w:hint="eastAsia" w:ascii="仿宋_GB2312" w:hAnsi="仿宋" w:eastAsia="仿宋_GB2312" w:cs="Tahoma"/>
          <w:kern w:val="0"/>
          <w:sz w:val="32"/>
          <w:szCs w:val="32"/>
        </w:rPr>
        <w:t>万元。</w:t>
      </w:r>
    </w:p>
    <w:p>
      <w:pPr>
        <w:ind w:firstLine="562" w:firstLineChars="200"/>
        <w:rPr>
          <w:rFonts w:ascii="仿宋_GB2312" w:hAnsi="仿宋" w:eastAsia="仿宋_GB2312" w:cs="Tahoma"/>
          <w:kern w:val="0"/>
          <w:sz w:val="28"/>
          <w:szCs w:val="28"/>
        </w:rPr>
      </w:pPr>
      <w:r>
        <w:rPr>
          <w:rFonts w:hint="eastAsia" w:ascii="仿宋_GB2312" w:hAnsi="仿宋" w:eastAsia="仿宋_GB2312" w:cs="Tahoma"/>
          <w:b/>
          <w:kern w:val="0"/>
          <w:sz w:val="28"/>
          <w:szCs w:val="28"/>
        </w:rPr>
        <w:t>（</w:t>
      </w:r>
      <w:r>
        <w:rPr>
          <w:rFonts w:hint="eastAsia" w:ascii="仿宋_GB2312" w:hAnsi="仿宋" w:eastAsia="仿宋_GB2312" w:cs="Tahoma"/>
          <w:b/>
          <w:kern w:val="0"/>
          <w:sz w:val="28"/>
          <w:szCs w:val="28"/>
          <w:lang w:val="en-US" w:eastAsia="zh-CN"/>
        </w:rPr>
        <w:t>七</w:t>
      </w:r>
      <w:r>
        <w:rPr>
          <w:rFonts w:hint="eastAsia" w:ascii="仿宋_GB2312" w:hAnsi="仿宋" w:eastAsia="仿宋_GB2312" w:cs="Tahoma"/>
          <w:b/>
          <w:kern w:val="0"/>
          <w:sz w:val="28"/>
          <w:szCs w:val="28"/>
        </w:rPr>
        <w:t>）政府采购情况</w:t>
      </w:r>
    </w:p>
    <w:p>
      <w:pPr>
        <w:widowControl/>
        <w:spacing w:line="580" w:lineRule="exact"/>
        <w:ind w:firstLine="800" w:firstLineChars="250"/>
        <w:jc w:val="left"/>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年部门所属各单位政府采购总额</w:t>
      </w:r>
      <w:r>
        <w:rPr>
          <w:rFonts w:hint="eastAsia" w:ascii="仿宋_GB2312" w:eastAsia="仿宋_GB2312"/>
          <w:sz w:val="32"/>
          <w:szCs w:val="32"/>
          <w:lang w:val="en-US" w:eastAsia="zh-CN"/>
        </w:rPr>
        <w:t>525.1</w:t>
      </w:r>
      <w:r>
        <w:rPr>
          <w:rFonts w:hint="eastAsia" w:ascii="仿宋_GB2312" w:eastAsia="仿宋_GB2312"/>
          <w:sz w:val="32"/>
          <w:szCs w:val="32"/>
        </w:rPr>
        <w:t>万元，其中：政府采购货物预算</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525.1</w:t>
      </w:r>
      <w:r>
        <w:rPr>
          <w:rFonts w:hint="eastAsia" w:ascii="仿宋_GB2312" w:eastAsia="仿宋_GB2312"/>
          <w:sz w:val="32"/>
          <w:szCs w:val="32"/>
          <w:u w:val="single"/>
        </w:rPr>
        <w:t xml:space="preserve">  </w:t>
      </w:r>
      <w:r>
        <w:rPr>
          <w:rFonts w:hint="eastAsia" w:ascii="仿宋_GB2312" w:eastAsia="仿宋_GB2312"/>
          <w:sz w:val="32"/>
          <w:szCs w:val="32"/>
        </w:rPr>
        <w:t>万元、政府采购工程预算</w:t>
      </w:r>
      <w:r>
        <w:rPr>
          <w:rFonts w:hint="eastAsia" w:ascii="仿宋_GB2312" w:eastAsia="仿宋_GB2312"/>
          <w:sz w:val="32"/>
          <w:szCs w:val="32"/>
          <w:u w:val="single"/>
        </w:rPr>
        <w:t xml:space="preserve">    </w:t>
      </w:r>
      <w:r>
        <w:rPr>
          <w:rFonts w:ascii="仿宋_GB2312" w:eastAsia="仿宋_GB2312"/>
          <w:sz w:val="32"/>
          <w:szCs w:val="32"/>
          <w:u w:val="single"/>
        </w:rPr>
        <w:t>0</w:t>
      </w:r>
      <w:r>
        <w:rPr>
          <w:rFonts w:hint="eastAsia" w:ascii="仿宋_GB2312" w:eastAsia="仿宋_GB2312"/>
          <w:sz w:val="32"/>
          <w:szCs w:val="32"/>
          <w:u w:val="single"/>
        </w:rPr>
        <w:t xml:space="preserve"> </w:t>
      </w:r>
      <w:r>
        <w:rPr>
          <w:rFonts w:hint="eastAsia" w:ascii="仿宋_GB2312" w:eastAsia="仿宋_GB2312"/>
          <w:sz w:val="32"/>
          <w:szCs w:val="32"/>
        </w:rPr>
        <w:t>万元、政府采购服务预算</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万元。</w:t>
      </w:r>
    </w:p>
    <w:p>
      <w:pPr>
        <w:ind w:firstLine="562" w:firstLineChars="200"/>
        <w:rPr>
          <w:rFonts w:ascii="仿宋_GB2312" w:hAnsi="仿宋" w:eastAsia="仿宋_GB2312" w:cs="Tahoma"/>
          <w:kern w:val="0"/>
          <w:sz w:val="28"/>
          <w:szCs w:val="28"/>
        </w:rPr>
      </w:pPr>
      <w:r>
        <w:rPr>
          <w:rFonts w:hint="eastAsia" w:ascii="仿宋_GB2312" w:hAnsi="仿宋" w:eastAsia="仿宋_GB2312" w:cs="Tahoma"/>
          <w:b/>
          <w:kern w:val="0"/>
          <w:sz w:val="28"/>
          <w:szCs w:val="28"/>
        </w:rPr>
        <w:t>（</w:t>
      </w:r>
      <w:r>
        <w:rPr>
          <w:rFonts w:hint="eastAsia" w:ascii="仿宋_GB2312" w:hAnsi="仿宋" w:eastAsia="仿宋_GB2312" w:cs="Tahoma"/>
          <w:b/>
          <w:kern w:val="0"/>
          <w:sz w:val="28"/>
          <w:szCs w:val="28"/>
          <w:lang w:val="en-US" w:eastAsia="zh-CN"/>
        </w:rPr>
        <w:t>八</w:t>
      </w:r>
      <w:r>
        <w:rPr>
          <w:rFonts w:hint="eastAsia" w:ascii="仿宋_GB2312" w:hAnsi="仿宋" w:eastAsia="仿宋_GB2312" w:cs="Tahoma"/>
          <w:b/>
          <w:kern w:val="0"/>
          <w:sz w:val="28"/>
          <w:szCs w:val="28"/>
        </w:rPr>
        <w:t>）国有资产占有使用情况</w:t>
      </w:r>
    </w:p>
    <w:p>
      <w:pPr>
        <w:widowControl/>
        <w:spacing w:line="580" w:lineRule="exact"/>
        <w:ind w:firstLine="800" w:firstLineChars="250"/>
        <w:jc w:val="left"/>
        <w:rPr>
          <w:rFonts w:ascii="仿宋_GB2312" w:eastAsia="仿宋_GB2312"/>
          <w:sz w:val="32"/>
          <w:szCs w:val="30"/>
        </w:rPr>
      </w:pPr>
      <w:r>
        <w:rPr>
          <w:rFonts w:hint="eastAsia" w:ascii="仿宋_GB2312" w:eastAsia="仿宋_GB2312"/>
          <w:sz w:val="32"/>
          <w:szCs w:val="30"/>
        </w:rPr>
        <w:t>截至202</w:t>
      </w:r>
      <w:r>
        <w:rPr>
          <w:rFonts w:hint="eastAsia" w:ascii="仿宋_GB2312" w:eastAsia="仿宋_GB2312"/>
          <w:sz w:val="32"/>
          <w:szCs w:val="30"/>
          <w:lang w:val="en-US" w:eastAsia="zh-CN"/>
        </w:rPr>
        <w:t>2</w:t>
      </w:r>
      <w:r>
        <w:rPr>
          <w:rFonts w:hint="eastAsia" w:ascii="仿宋_GB2312" w:eastAsia="仿宋_GB2312"/>
          <w:sz w:val="32"/>
          <w:szCs w:val="30"/>
        </w:rPr>
        <w:t>年9月30日，部门共有车辆</w:t>
      </w:r>
      <w:r>
        <w:rPr>
          <w:rFonts w:hint="eastAsia" w:ascii="仿宋_GB2312" w:eastAsia="仿宋_GB2312"/>
          <w:sz w:val="32"/>
          <w:szCs w:val="30"/>
          <w:u w:val="single"/>
        </w:rPr>
        <w:t xml:space="preserve">   </w:t>
      </w:r>
      <w:r>
        <w:rPr>
          <w:rFonts w:ascii="仿宋_GB2312" w:eastAsia="仿宋_GB2312"/>
          <w:sz w:val="32"/>
          <w:szCs w:val="30"/>
          <w:u w:val="single"/>
        </w:rPr>
        <w:t>1</w:t>
      </w:r>
      <w:r>
        <w:rPr>
          <w:rFonts w:hint="eastAsia" w:ascii="仿宋_GB2312" w:eastAsia="仿宋_GB2312"/>
          <w:sz w:val="32"/>
          <w:szCs w:val="30"/>
          <w:u w:val="single"/>
        </w:rPr>
        <w:t xml:space="preserve">  </w:t>
      </w:r>
      <w:r>
        <w:rPr>
          <w:rFonts w:hint="eastAsia" w:ascii="仿宋_GB2312" w:eastAsia="仿宋_GB2312"/>
          <w:sz w:val="32"/>
          <w:szCs w:val="30"/>
        </w:rPr>
        <w:t>辆，其中，一般公务用车</w:t>
      </w:r>
      <w:r>
        <w:rPr>
          <w:rFonts w:hint="eastAsia" w:ascii="仿宋_GB2312" w:eastAsia="仿宋_GB2312"/>
          <w:sz w:val="32"/>
          <w:szCs w:val="30"/>
          <w:u w:val="single"/>
        </w:rPr>
        <w:t xml:space="preserve">  </w:t>
      </w:r>
      <w:r>
        <w:rPr>
          <w:rFonts w:ascii="仿宋_GB2312" w:eastAsia="仿宋_GB2312"/>
          <w:sz w:val="32"/>
          <w:szCs w:val="30"/>
          <w:u w:val="single"/>
        </w:rPr>
        <w:t>1</w:t>
      </w:r>
      <w:r>
        <w:rPr>
          <w:rFonts w:hint="eastAsia" w:ascii="仿宋_GB2312" w:eastAsia="仿宋_GB2312"/>
          <w:sz w:val="32"/>
          <w:szCs w:val="30"/>
          <w:u w:val="single"/>
        </w:rPr>
        <w:t xml:space="preserve">    </w:t>
      </w:r>
      <w:r>
        <w:rPr>
          <w:rFonts w:hint="eastAsia" w:ascii="仿宋_GB2312" w:eastAsia="仿宋_GB2312"/>
          <w:sz w:val="32"/>
          <w:szCs w:val="30"/>
        </w:rPr>
        <w:t>辆，执法执勤用车</w:t>
      </w:r>
      <w:r>
        <w:rPr>
          <w:rFonts w:hint="eastAsia" w:ascii="仿宋_GB2312" w:eastAsia="仿宋_GB2312"/>
          <w:sz w:val="32"/>
          <w:szCs w:val="30"/>
          <w:u w:val="single"/>
        </w:rPr>
        <w:t xml:space="preserve">   </w:t>
      </w:r>
      <w:r>
        <w:rPr>
          <w:rFonts w:ascii="仿宋_GB2312" w:eastAsia="仿宋_GB2312"/>
          <w:sz w:val="32"/>
          <w:szCs w:val="30"/>
          <w:u w:val="single"/>
        </w:rPr>
        <w:t>0</w:t>
      </w:r>
      <w:r>
        <w:rPr>
          <w:rFonts w:hint="eastAsia" w:ascii="仿宋_GB2312" w:eastAsia="仿宋_GB2312"/>
          <w:sz w:val="32"/>
          <w:szCs w:val="30"/>
          <w:u w:val="single"/>
        </w:rPr>
        <w:t xml:space="preserve">  </w:t>
      </w:r>
      <w:r>
        <w:rPr>
          <w:rFonts w:hint="eastAsia" w:ascii="仿宋_GB2312" w:eastAsia="仿宋_GB2312"/>
          <w:sz w:val="32"/>
          <w:szCs w:val="30"/>
        </w:rPr>
        <w:t>辆。</w:t>
      </w:r>
    </w:p>
    <w:p>
      <w:pPr>
        <w:widowControl/>
        <w:spacing w:line="580" w:lineRule="exact"/>
        <w:ind w:firstLine="800" w:firstLineChars="250"/>
        <w:jc w:val="left"/>
        <w:rPr>
          <w:rFonts w:ascii="仿宋_GB2312" w:eastAsia="仿宋_GB2312"/>
          <w:sz w:val="32"/>
          <w:szCs w:val="30"/>
        </w:rPr>
      </w:pPr>
      <w:r>
        <w:rPr>
          <w:rFonts w:hint="eastAsia" w:ascii="仿宋_GB2312" w:eastAsia="仿宋_GB2312"/>
          <w:sz w:val="32"/>
          <w:szCs w:val="30"/>
        </w:rPr>
        <w:t>202</w:t>
      </w:r>
      <w:r>
        <w:rPr>
          <w:rFonts w:hint="eastAsia" w:ascii="仿宋_GB2312" w:eastAsia="仿宋_GB2312"/>
          <w:sz w:val="32"/>
          <w:szCs w:val="30"/>
          <w:lang w:val="en-US" w:eastAsia="zh-CN"/>
        </w:rPr>
        <w:t>3</w:t>
      </w:r>
      <w:r>
        <w:rPr>
          <w:rFonts w:hint="eastAsia" w:ascii="仿宋_GB2312" w:eastAsia="仿宋_GB2312"/>
          <w:sz w:val="32"/>
          <w:szCs w:val="30"/>
        </w:rPr>
        <w:t>年部门预算安排购置车辆</w:t>
      </w:r>
      <w:r>
        <w:rPr>
          <w:rFonts w:hint="eastAsia" w:ascii="仿宋_GB2312" w:eastAsia="仿宋_GB2312"/>
          <w:sz w:val="32"/>
          <w:szCs w:val="30"/>
          <w:u w:val="single"/>
        </w:rPr>
        <w:t xml:space="preserve">  </w:t>
      </w:r>
      <w:r>
        <w:rPr>
          <w:rFonts w:ascii="仿宋_GB2312" w:eastAsia="仿宋_GB2312"/>
          <w:sz w:val="32"/>
          <w:szCs w:val="30"/>
          <w:u w:val="single"/>
        </w:rPr>
        <w:t>1</w:t>
      </w:r>
      <w:r>
        <w:rPr>
          <w:rFonts w:hint="eastAsia" w:ascii="仿宋_GB2312" w:eastAsia="仿宋_GB2312"/>
          <w:sz w:val="32"/>
          <w:szCs w:val="30"/>
          <w:u w:val="single"/>
        </w:rPr>
        <w:t xml:space="preserve">    </w:t>
      </w:r>
      <w:r>
        <w:rPr>
          <w:rFonts w:hint="eastAsia" w:ascii="仿宋_GB2312" w:eastAsia="仿宋_GB2312"/>
          <w:sz w:val="32"/>
          <w:szCs w:val="30"/>
        </w:rPr>
        <w:t>辆，安排购置单位价值200万元以上大型设备具体为：</w:t>
      </w:r>
      <w:r>
        <w:rPr>
          <w:rFonts w:hint="eastAsia" w:ascii="仿宋_GB2312" w:eastAsia="仿宋_GB2312"/>
          <w:sz w:val="32"/>
          <w:szCs w:val="30"/>
          <w:u w:val="single"/>
        </w:rPr>
        <w:t xml:space="preserve">     无     </w:t>
      </w:r>
      <w:r>
        <w:rPr>
          <w:rFonts w:hint="eastAsia" w:ascii="仿宋_GB2312" w:eastAsia="仿宋_GB2312"/>
          <w:sz w:val="32"/>
          <w:szCs w:val="30"/>
        </w:rPr>
        <w:t>。</w:t>
      </w:r>
    </w:p>
    <w:p>
      <w:pPr>
        <w:ind w:firstLine="560" w:firstLineChars="200"/>
        <w:rPr>
          <w:rFonts w:ascii="仿宋_GB2312" w:hAnsi="仿宋" w:eastAsia="仿宋_GB2312" w:cs="Tahoma"/>
          <w:kern w:val="0"/>
          <w:sz w:val="28"/>
          <w:szCs w:val="28"/>
        </w:rPr>
      </w:pPr>
    </w:p>
    <w:p>
      <w:pPr>
        <w:numPr>
          <w:ilvl w:val="0"/>
          <w:numId w:val="2"/>
        </w:numPr>
        <w:ind w:firstLine="643" w:firstLineChars="200"/>
        <w:rPr>
          <w:rFonts w:hint="eastAsia" w:ascii="仿宋_GB2312" w:eastAsia="仿宋_GB2312"/>
          <w:b/>
          <w:sz w:val="32"/>
          <w:szCs w:val="30"/>
        </w:rPr>
      </w:pPr>
      <w:r>
        <w:rPr>
          <w:rFonts w:hint="eastAsia" w:ascii="仿宋_GB2312" w:eastAsia="仿宋_GB2312"/>
          <w:b/>
          <w:sz w:val="32"/>
          <w:szCs w:val="30"/>
        </w:rPr>
        <w:t>项目情况说明</w:t>
      </w:r>
    </w:p>
    <w:p>
      <w:pPr>
        <w:widowControl/>
        <w:numPr>
          <w:ilvl w:val="0"/>
          <w:numId w:val="3"/>
        </w:numPr>
        <w:spacing w:line="580" w:lineRule="exact"/>
        <w:ind w:firstLine="960" w:firstLineChars="300"/>
        <w:jc w:val="left"/>
        <w:rPr>
          <w:rFonts w:hint="eastAsia" w:ascii="仿宋_GB2312" w:eastAsia="仿宋_GB2312"/>
          <w:sz w:val="32"/>
          <w:szCs w:val="30"/>
        </w:rPr>
      </w:pPr>
      <w:r>
        <w:rPr>
          <w:rFonts w:hint="eastAsia" w:ascii="仿宋_GB2312" w:eastAsia="仿宋_GB2312"/>
          <w:sz w:val="32"/>
          <w:szCs w:val="30"/>
        </w:rPr>
        <w:t>设备购置及更新贴息项目</w:t>
      </w:r>
    </w:p>
    <w:p>
      <w:pPr>
        <w:widowControl/>
        <w:spacing w:line="580" w:lineRule="exact"/>
        <w:ind w:firstLine="1120" w:firstLineChars="350"/>
        <w:jc w:val="left"/>
        <w:rPr>
          <w:rFonts w:hint="eastAsia" w:ascii="仿宋_GB2312" w:eastAsia="仿宋_GB2312"/>
          <w:sz w:val="32"/>
          <w:szCs w:val="30"/>
        </w:rPr>
      </w:pPr>
      <w:r>
        <w:rPr>
          <w:rFonts w:hint="eastAsia" w:ascii="仿宋_GB2312" w:eastAsia="仿宋_GB2312"/>
          <w:sz w:val="32"/>
          <w:szCs w:val="30"/>
        </w:rPr>
        <w:t>①项目概述</w:t>
      </w:r>
    </w:p>
    <w:p>
      <w:pPr>
        <w:widowControl/>
        <w:spacing w:line="580" w:lineRule="exact"/>
        <w:ind w:firstLine="800" w:firstLineChars="250"/>
        <w:jc w:val="left"/>
        <w:rPr>
          <w:rFonts w:hint="default" w:ascii="仿宋_GB2312" w:eastAsia="仿宋_GB2312"/>
          <w:sz w:val="32"/>
          <w:szCs w:val="30"/>
          <w:lang w:val="en-US" w:eastAsia="zh-CN"/>
        </w:rPr>
      </w:pPr>
      <w:r>
        <w:rPr>
          <w:rFonts w:hint="eastAsia" w:ascii="仿宋_GB2312" w:eastAsia="仿宋_GB2312"/>
          <w:sz w:val="32"/>
          <w:szCs w:val="30"/>
          <w:lang w:val="en-US" w:eastAsia="zh-CN"/>
        </w:rPr>
        <w:t>更新学校专业设备，提升学校硬件设施，满足电商专业对实训设备的要求。</w:t>
      </w:r>
    </w:p>
    <w:p>
      <w:pPr>
        <w:widowControl/>
        <w:spacing w:line="580" w:lineRule="exact"/>
        <w:ind w:firstLine="960" w:firstLineChars="300"/>
        <w:jc w:val="left"/>
        <w:rPr>
          <w:rFonts w:hint="eastAsia" w:ascii="仿宋_GB2312" w:eastAsia="仿宋_GB2312"/>
          <w:sz w:val="32"/>
          <w:szCs w:val="30"/>
        </w:rPr>
      </w:pPr>
      <w:r>
        <w:rPr>
          <w:rFonts w:hint="eastAsia" w:ascii="仿宋_GB2312" w:eastAsia="仿宋_GB2312"/>
          <w:sz w:val="32"/>
          <w:szCs w:val="30"/>
        </w:rPr>
        <w:t>②立项依据</w:t>
      </w:r>
    </w:p>
    <w:p>
      <w:pPr>
        <w:widowControl/>
        <w:spacing w:line="580" w:lineRule="exact"/>
        <w:ind w:firstLine="800" w:firstLineChars="250"/>
        <w:jc w:val="left"/>
        <w:rPr>
          <w:rFonts w:hint="default" w:ascii="仿宋_GB2312" w:eastAsia="仿宋_GB2312"/>
          <w:sz w:val="32"/>
          <w:szCs w:val="30"/>
          <w:lang w:val="en-US" w:eastAsia="zh-CN"/>
        </w:rPr>
      </w:pPr>
      <w:r>
        <w:rPr>
          <w:rFonts w:hint="eastAsia" w:ascii="仿宋_GB2312" w:eastAsia="仿宋_GB2312"/>
          <w:sz w:val="32"/>
          <w:szCs w:val="30"/>
          <w:lang w:val="en-US" w:eastAsia="zh-CN"/>
        </w:rPr>
        <w:t>根据国家相关政策</w:t>
      </w:r>
    </w:p>
    <w:p>
      <w:pPr>
        <w:widowControl/>
        <w:spacing w:line="580" w:lineRule="exact"/>
        <w:ind w:firstLine="960" w:firstLineChars="300"/>
        <w:jc w:val="left"/>
        <w:rPr>
          <w:rFonts w:hint="eastAsia" w:ascii="仿宋_GB2312" w:eastAsia="仿宋_GB2312"/>
          <w:sz w:val="32"/>
          <w:szCs w:val="30"/>
        </w:rPr>
      </w:pPr>
      <w:r>
        <w:rPr>
          <w:rFonts w:hint="eastAsia" w:ascii="仿宋_GB2312" w:eastAsia="仿宋_GB2312"/>
          <w:sz w:val="32"/>
          <w:szCs w:val="30"/>
        </w:rPr>
        <w:t>③实施主体</w:t>
      </w:r>
    </w:p>
    <w:p>
      <w:pPr>
        <w:widowControl/>
        <w:spacing w:line="580" w:lineRule="exact"/>
        <w:ind w:firstLine="960" w:firstLineChars="300"/>
        <w:jc w:val="left"/>
        <w:rPr>
          <w:rFonts w:hint="default" w:ascii="仿宋_GB2312" w:eastAsia="仿宋_GB2312"/>
          <w:sz w:val="32"/>
          <w:szCs w:val="30"/>
          <w:lang w:val="en-US" w:eastAsia="zh-CN"/>
        </w:rPr>
      </w:pPr>
      <w:r>
        <w:rPr>
          <w:rFonts w:hint="eastAsia" w:ascii="仿宋_GB2312" w:eastAsia="仿宋_GB2312"/>
          <w:sz w:val="32"/>
          <w:szCs w:val="30"/>
          <w:lang w:val="en-US" w:eastAsia="zh-CN"/>
        </w:rPr>
        <w:t>江西婺源茶业职业学院</w:t>
      </w:r>
    </w:p>
    <w:p>
      <w:pPr>
        <w:widowControl/>
        <w:spacing w:line="580" w:lineRule="exact"/>
        <w:ind w:firstLine="960" w:firstLineChars="300"/>
        <w:jc w:val="left"/>
        <w:rPr>
          <w:rFonts w:hint="eastAsia" w:ascii="仿宋_GB2312" w:eastAsia="仿宋_GB2312"/>
          <w:sz w:val="32"/>
          <w:szCs w:val="30"/>
        </w:rPr>
      </w:pPr>
      <w:r>
        <w:rPr>
          <w:rFonts w:hint="eastAsia" w:ascii="仿宋_GB2312" w:eastAsia="仿宋_GB2312"/>
          <w:sz w:val="32"/>
          <w:szCs w:val="30"/>
        </w:rPr>
        <w:t>④实施方案</w:t>
      </w:r>
    </w:p>
    <w:p>
      <w:pPr>
        <w:widowControl/>
        <w:numPr>
          <w:ilvl w:val="0"/>
          <w:numId w:val="4"/>
        </w:numPr>
        <w:spacing w:line="580" w:lineRule="exact"/>
        <w:ind w:firstLine="960" w:firstLineChars="300"/>
        <w:jc w:val="left"/>
        <w:rPr>
          <w:rFonts w:hint="eastAsia" w:ascii="仿宋_GB2312" w:eastAsia="仿宋_GB2312"/>
          <w:sz w:val="32"/>
          <w:szCs w:val="30"/>
          <w:lang w:val="en-US" w:eastAsia="zh-CN"/>
        </w:rPr>
      </w:pPr>
      <w:r>
        <w:rPr>
          <w:rFonts w:hint="eastAsia" w:ascii="仿宋_GB2312" w:eastAsia="仿宋_GB2312"/>
          <w:sz w:val="32"/>
          <w:szCs w:val="30"/>
          <w:lang w:val="en-US" w:eastAsia="zh-CN"/>
        </w:rPr>
        <w:t>工作目标</w:t>
      </w:r>
    </w:p>
    <w:p>
      <w:pPr>
        <w:widowControl/>
        <w:numPr>
          <w:ilvl w:val="0"/>
          <w:numId w:val="0"/>
        </w:numPr>
        <w:spacing w:line="580" w:lineRule="exact"/>
        <w:ind w:left="320" w:hanging="320" w:hangingChars="100"/>
        <w:jc w:val="left"/>
        <w:rPr>
          <w:rFonts w:hint="eastAsia" w:ascii="仿宋_GB2312" w:eastAsia="仿宋_GB2312"/>
          <w:sz w:val="32"/>
          <w:szCs w:val="30"/>
          <w:lang w:val="en-US" w:eastAsia="zh-CN"/>
        </w:rPr>
      </w:pPr>
      <w:r>
        <w:rPr>
          <w:rFonts w:hint="eastAsia" w:ascii="仿宋_GB2312" w:eastAsia="仿宋_GB2312"/>
          <w:sz w:val="32"/>
          <w:szCs w:val="30"/>
          <w:lang w:val="en-US" w:eastAsia="zh-CN"/>
        </w:rPr>
        <w:t xml:space="preserve">       为了提升学校的整体办学水平，提升学校的硬件设施，使学校的办学水平更上一个台阶。</w:t>
      </w:r>
    </w:p>
    <w:p>
      <w:pPr>
        <w:widowControl/>
        <w:numPr>
          <w:ilvl w:val="0"/>
          <w:numId w:val="4"/>
        </w:numPr>
        <w:spacing w:line="580" w:lineRule="exact"/>
        <w:ind w:left="0" w:leftChars="0" w:firstLine="960" w:firstLineChars="300"/>
        <w:jc w:val="left"/>
        <w:rPr>
          <w:rFonts w:hint="eastAsia" w:ascii="仿宋_GB2312" w:eastAsia="仿宋_GB2312"/>
          <w:sz w:val="32"/>
          <w:szCs w:val="30"/>
        </w:rPr>
      </w:pPr>
      <w:r>
        <w:rPr>
          <w:rFonts w:hint="eastAsia" w:ascii="仿宋_GB2312" w:eastAsia="仿宋_GB2312"/>
          <w:sz w:val="32"/>
          <w:szCs w:val="30"/>
          <w:lang w:val="en-US" w:eastAsia="zh-CN"/>
        </w:rPr>
        <w:t>工作内容</w:t>
      </w:r>
    </w:p>
    <w:p>
      <w:pPr>
        <w:widowControl/>
        <w:numPr>
          <w:ilvl w:val="0"/>
          <w:numId w:val="0"/>
        </w:numPr>
        <w:spacing w:line="580" w:lineRule="exact"/>
        <w:ind w:left="638" w:leftChars="304" w:firstLine="640" w:firstLineChars="200"/>
        <w:jc w:val="left"/>
        <w:rPr>
          <w:rFonts w:hint="eastAsia" w:ascii="仿宋_GB2312" w:eastAsia="仿宋_GB2312"/>
          <w:sz w:val="32"/>
          <w:szCs w:val="30"/>
        </w:rPr>
      </w:pPr>
      <w:r>
        <w:rPr>
          <w:rFonts w:hint="eastAsia" w:ascii="仿宋_GB2312" w:eastAsia="仿宋_GB2312"/>
          <w:sz w:val="32"/>
          <w:szCs w:val="30"/>
        </w:rPr>
        <w:t>设备购置及更新贴息项目</w:t>
      </w:r>
      <w:r>
        <w:rPr>
          <w:rFonts w:hint="eastAsia" w:ascii="仿宋_GB2312" w:eastAsia="仿宋_GB2312"/>
          <w:sz w:val="32"/>
          <w:szCs w:val="30"/>
          <w:lang w:val="en-US" w:eastAsia="zh-CN"/>
        </w:rPr>
        <w:t>实施周期为一年，2023年初开始实施</w:t>
      </w:r>
    </w:p>
    <w:p>
      <w:pPr>
        <w:widowControl/>
        <w:spacing w:line="580" w:lineRule="exact"/>
        <w:ind w:firstLine="960" w:firstLineChars="300"/>
        <w:jc w:val="left"/>
        <w:rPr>
          <w:rFonts w:hint="eastAsia" w:ascii="仿宋_GB2312" w:eastAsia="仿宋_GB2312"/>
          <w:sz w:val="32"/>
          <w:szCs w:val="30"/>
        </w:rPr>
      </w:pPr>
      <w:r>
        <w:rPr>
          <w:rFonts w:hint="eastAsia" w:ascii="仿宋_GB2312" w:eastAsia="仿宋_GB2312"/>
          <w:sz w:val="32"/>
          <w:szCs w:val="30"/>
        </w:rPr>
        <w:t>⑤实施周期</w:t>
      </w:r>
    </w:p>
    <w:p>
      <w:pPr>
        <w:widowControl/>
        <w:spacing w:line="580" w:lineRule="exact"/>
        <w:ind w:firstLine="960" w:firstLineChars="300"/>
        <w:jc w:val="left"/>
        <w:rPr>
          <w:rFonts w:hint="default" w:ascii="仿宋_GB2312" w:eastAsia="仿宋_GB2312"/>
          <w:sz w:val="32"/>
          <w:szCs w:val="30"/>
          <w:lang w:val="en-US" w:eastAsia="zh-CN"/>
        </w:rPr>
      </w:pPr>
      <w:r>
        <w:rPr>
          <w:rFonts w:hint="eastAsia" w:ascii="仿宋_GB2312" w:eastAsia="仿宋_GB2312"/>
          <w:sz w:val="32"/>
          <w:szCs w:val="30"/>
          <w:lang w:val="en-US" w:eastAsia="zh-CN"/>
        </w:rPr>
        <w:t>项目实施周期为一年</w:t>
      </w:r>
    </w:p>
    <w:p>
      <w:pPr>
        <w:widowControl/>
        <w:spacing w:line="580" w:lineRule="exact"/>
        <w:ind w:firstLine="960" w:firstLineChars="300"/>
        <w:jc w:val="left"/>
        <w:rPr>
          <w:rFonts w:hint="eastAsia" w:ascii="仿宋_GB2312" w:eastAsia="仿宋_GB2312"/>
          <w:b/>
          <w:sz w:val="32"/>
          <w:szCs w:val="30"/>
          <w:lang w:eastAsia="zh-CN"/>
        </w:rPr>
      </w:pPr>
      <w:r>
        <w:rPr>
          <w:rFonts w:hint="eastAsia" w:ascii="仿宋_GB2312" w:eastAsia="仿宋_GB2312"/>
          <w:sz w:val="32"/>
          <w:szCs w:val="30"/>
        </w:rPr>
        <w:t>⑥年度预算安排</w:t>
      </w:r>
    </w:p>
    <w:p>
      <w:pPr>
        <w:ind w:firstLine="640" w:firstLineChars="200"/>
        <w:rPr>
          <w:rFonts w:ascii="仿宋_GB2312" w:hAnsi="仿宋" w:eastAsia="仿宋_GB2312" w:cs="Tahoma"/>
          <w:kern w:val="0"/>
          <w:sz w:val="28"/>
          <w:szCs w:val="28"/>
        </w:rPr>
      </w:pPr>
      <w:r>
        <w:rPr>
          <w:rFonts w:hint="eastAsia" w:ascii="仿宋_GB2312" w:eastAsia="仿宋_GB2312"/>
          <w:sz w:val="32"/>
          <w:szCs w:val="30"/>
        </w:rPr>
        <w:t>202</w:t>
      </w:r>
      <w:r>
        <w:rPr>
          <w:rFonts w:hint="eastAsia" w:ascii="仿宋_GB2312" w:eastAsia="仿宋_GB2312"/>
          <w:sz w:val="32"/>
          <w:szCs w:val="30"/>
          <w:lang w:val="en-US" w:eastAsia="zh-CN"/>
        </w:rPr>
        <w:t>3</w:t>
      </w:r>
      <w:r>
        <w:rPr>
          <w:rFonts w:hint="eastAsia" w:ascii="仿宋_GB2312" w:eastAsia="仿宋_GB2312"/>
          <w:sz w:val="32"/>
          <w:szCs w:val="30"/>
        </w:rPr>
        <w:t>年实行绩效目标管理的项目</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 xml:space="preserve">1 </w:t>
      </w:r>
      <w:r>
        <w:rPr>
          <w:rFonts w:hint="eastAsia" w:ascii="仿宋_GB2312" w:eastAsia="仿宋_GB2312"/>
          <w:sz w:val="32"/>
          <w:szCs w:val="30"/>
        </w:rPr>
        <w:t>个（部门预算中200万元以上的，且进行了绩效评审的项目），涉及资金</w:t>
      </w:r>
      <w:r>
        <w:rPr>
          <w:rFonts w:hint="eastAsia" w:ascii="仿宋_GB2312" w:eastAsia="仿宋_GB2312"/>
          <w:sz w:val="32"/>
          <w:szCs w:val="30"/>
          <w:u w:val="single"/>
        </w:rPr>
        <w:t xml:space="preserve">     </w:t>
      </w:r>
      <w:r>
        <w:rPr>
          <w:rFonts w:hint="eastAsia" w:ascii="仿宋_GB2312" w:hAnsi="仿宋" w:eastAsia="仿宋_GB2312" w:cs="Tahoma"/>
          <w:kern w:val="0"/>
          <w:sz w:val="28"/>
          <w:szCs w:val="28"/>
          <w:lang w:val="en-US" w:eastAsia="zh-CN"/>
        </w:rPr>
        <w:t>250</w:t>
      </w:r>
      <w:r>
        <w:rPr>
          <w:rFonts w:hint="eastAsia" w:ascii="仿宋_GB2312" w:eastAsia="仿宋_GB2312"/>
          <w:sz w:val="32"/>
          <w:szCs w:val="30"/>
        </w:rPr>
        <w:t>万元；纳入绩效目标批复试点的项目</w:t>
      </w:r>
      <w:r>
        <w:rPr>
          <w:rFonts w:hint="eastAsia" w:ascii="仿宋_GB2312" w:eastAsia="仿宋_GB2312"/>
          <w:sz w:val="32"/>
          <w:szCs w:val="30"/>
          <w:u w:val="single"/>
        </w:rPr>
        <w:t xml:space="preserve">  </w:t>
      </w:r>
      <w:r>
        <w:rPr>
          <w:rFonts w:ascii="仿宋_GB2312" w:eastAsia="仿宋_GB2312"/>
          <w:sz w:val="32"/>
          <w:szCs w:val="30"/>
          <w:u w:val="single"/>
        </w:rPr>
        <w:t>0</w:t>
      </w:r>
      <w:r>
        <w:rPr>
          <w:rFonts w:hint="eastAsia" w:ascii="仿宋_GB2312" w:eastAsia="仿宋_GB2312"/>
          <w:sz w:val="32"/>
          <w:szCs w:val="30"/>
          <w:u w:val="single"/>
        </w:rPr>
        <w:t xml:space="preserve">  </w:t>
      </w:r>
      <w:r>
        <w:rPr>
          <w:rFonts w:hint="eastAsia" w:ascii="仿宋_GB2312" w:eastAsia="仿宋_GB2312"/>
          <w:sz w:val="32"/>
          <w:szCs w:val="30"/>
        </w:rPr>
        <w:t>个，涉及资金</w:t>
      </w:r>
      <w:r>
        <w:rPr>
          <w:rFonts w:hint="eastAsia" w:ascii="仿宋_GB2312" w:eastAsia="仿宋_GB2312"/>
          <w:sz w:val="32"/>
          <w:szCs w:val="30"/>
          <w:u w:val="single"/>
        </w:rPr>
        <w:t xml:space="preserve">  </w:t>
      </w:r>
      <w:r>
        <w:rPr>
          <w:rFonts w:ascii="仿宋_GB2312" w:eastAsia="仿宋_GB2312"/>
          <w:sz w:val="32"/>
          <w:szCs w:val="30"/>
          <w:u w:val="single"/>
        </w:rPr>
        <w:t>0</w:t>
      </w:r>
      <w:r>
        <w:rPr>
          <w:rFonts w:hint="eastAsia" w:ascii="仿宋_GB2312" w:eastAsia="仿宋_GB2312"/>
          <w:sz w:val="32"/>
          <w:szCs w:val="30"/>
          <w:u w:val="single"/>
        </w:rPr>
        <w:t xml:space="preserve">   </w:t>
      </w:r>
      <w:r>
        <w:rPr>
          <w:rFonts w:hint="eastAsia" w:ascii="仿宋_GB2312" w:eastAsia="仿宋_GB2312"/>
          <w:sz w:val="32"/>
          <w:szCs w:val="30"/>
        </w:rPr>
        <w:t>万元。</w:t>
      </w:r>
    </w:p>
    <w:p>
      <w:pPr>
        <w:ind w:firstLine="560" w:firstLineChars="200"/>
        <w:rPr>
          <w:rFonts w:ascii="仿宋_GB2312" w:hAnsi="仿宋" w:eastAsia="仿宋_GB2312" w:cs="Tahoma"/>
          <w:kern w:val="0"/>
          <w:sz w:val="28"/>
          <w:szCs w:val="28"/>
        </w:rPr>
      </w:pPr>
    </w:p>
    <w:p>
      <w:pPr>
        <w:widowControl/>
        <w:spacing w:line="580" w:lineRule="exact"/>
        <w:ind w:firstLine="630" w:firstLineChars="196"/>
        <w:jc w:val="left"/>
        <w:rPr>
          <w:rFonts w:hint="eastAsia"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2023年“三公</w:t>
      </w:r>
      <w:r>
        <w:rPr>
          <w:rFonts w:ascii="楷体_GB2312" w:eastAsia="楷体_GB2312"/>
          <w:b/>
          <w:sz w:val="32"/>
          <w:szCs w:val="30"/>
        </w:rPr>
        <w:t>”</w:t>
      </w:r>
      <w:r>
        <w:rPr>
          <w:rFonts w:hint="eastAsia" w:ascii="楷体_GB2312" w:eastAsia="楷体_GB2312"/>
          <w:b/>
          <w:sz w:val="32"/>
          <w:szCs w:val="30"/>
        </w:rPr>
        <w:t>经费预算情况说明</w:t>
      </w:r>
    </w:p>
    <w:p>
      <w:pPr>
        <w:ind w:firstLine="640" w:firstLineChars="200"/>
        <w:rPr>
          <w:rFonts w:hint="eastAsia" w:ascii="仿宋_GB2312" w:hAnsi="仿宋" w:eastAsia="仿宋_GB2312" w:cs="Tahoma"/>
          <w:kern w:val="0"/>
          <w:sz w:val="32"/>
          <w:szCs w:val="32"/>
        </w:rPr>
      </w:pPr>
      <w:r>
        <w:rPr>
          <w:rFonts w:hint="eastAsia" w:ascii="仿宋_GB2312" w:hAnsi="仿宋" w:eastAsia="仿宋_GB2312" w:cs="Tahoma"/>
          <w:kern w:val="0"/>
          <w:sz w:val="32"/>
          <w:szCs w:val="32"/>
        </w:rPr>
        <w:t>20</w:t>
      </w:r>
      <w:r>
        <w:rPr>
          <w:rFonts w:hint="eastAsia" w:ascii="仿宋_GB2312" w:hAnsi="仿宋" w:eastAsia="仿宋_GB2312" w:cs="Tahoma"/>
          <w:kern w:val="0"/>
          <w:sz w:val="32"/>
          <w:szCs w:val="32"/>
          <w:lang w:val="en-US" w:eastAsia="zh-CN"/>
        </w:rPr>
        <w:t>23</w:t>
      </w:r>
      <w:r>
        <w:rPr>
          <w:rFonts w:hint="eastAsia" w:ascii="仿宋_GB2312" w:hAnsi="仿宋" w:eastAsia="仿宋_GB2312" w:cs="Tahoma"/>
          <w:kern w:val="0"/>
          <w:sz w:val="32"/>
          <w:szCs w:val="32"/>
        </w:rPr>
        <w:t>年我院三公经费预算</w:t>
      </w:r>
      <w:r>
        <w:rPr>
          <w:rFonts w:hint="eastAsia" w:ascii="仿宋_GB2312" w:hAnsi="仿宋" w:eastAsia="仿宋_GB2312" w:cs="Tahoma"/>
          <w:kern w:val="0"/>
          <w:sz w:val="32"/>
          <w:szCs w:val="32"/>
          <w:lang w:val="en-US" w:eastAsia="zh-CN"/>
        </w:rPr>
        <w:t>总</w:t>
      </w:r>
      <w:r>
        <w:rPr>
          <w:rFonts w:hint="eastAsia" w:ascii="仿宋_GB2312" w:hAnsi="仿宋" w:eastAsia="仿宋_GB2312" w:cs="Tahoma"/>
          <w:kern w:val="0"/>
          <w:sz w:val="32"/>
          <w:szCs w:val="32"/>
        </w:rPr>
        <w:t>安排</w:t>
      </w:r>
      <w:r>
        <w:rPr>
          <w:rFonts w:hint="eastAsia" w:ascii="仿宋_GB2312" w:hAnsi="仿宋" w:eastAsia="仿宋_GB2312" w:cs="Tahoma"/>
          <w:kern w:val="0"/>
          <w:sz w:val="32"/>
          <w:szCs w:val="32"/>
          <w:lang w:val="en-US" w:eastAsia="zh-CN"/>
        </w:rPr>
        <w:t>60</w:t>
      </w:r>
      <w:r>
        <w:rPr>
          <w:rFonts w:hint="eastAsia" w:ascii="仿宋_GB2312" w:hAnsi="仿宋" w:eastAsia="仿宋_GB2312" w:cs="Tahoma"/>
          <w:kern w:val="0"/>
          <w:sz w:val="32"/>
          <w:szCs w:val="32"/>
        </w:rPr>
        <w:t>万元</w:t>
      </w:r>
      <w:r>
        <w:rPr>
          <w:rFonts w:hint="eastAsia" w:ascii="仿宋_GB2312" w:hAnsi="仿宋" w:eastAsia="仿宋_GB2312" w:cs="Tahoma"/>
          <w:kern w:val="0"/>
          <w:sz w:val="32"/>
          <w:szCs w:val="32"/>
          <w:lang w:eastAsia="zh-CN"/>
        </w:rPr>
        <w:t>（</w:t>
      </w:r>
      <w:r>
        <w:rPr>
          <w:rFonts w:hint="eastAsia" w:ascii="仿宋_GB2312" w:hAnsi="仿宋" w:eastAsia="仿宋_GB2312" w:cs="Tahoma"/>
          <w:kern w:val="0"/>
          <w:sz w:val="32"/>
          <w:szCs w:val="32"/>
          <w:lang w:val="en-US" w:eastAsia="zh-CN"/>
        </w:rPr>
        <w:t>一般公共预算资金支出3万元，教育收费支出55万元）</w:t>
      </w:r>
      <w:r>
        <w:rPr>
          <w:rFonts w:hint="eastAsia" w:ascii="仿宋_GB2312" w:hAnsi="仿宋" w:eastAsia="仿宋_GB2312" w:cs="Tahoma"/>
          <w:kern w:val="0"/>
          <w:sz w:val="32"/>
          <w:szCs w:val="32"/>
        </w:rPr>
        <w:t>。其中：</w:t>
      </w:r>
    </w:p>
    <w:p>
      <w:pPr>
        <w:ind w:firstLine="640" w:firstLineChars="200"/>
        <w:rPr>
          <w:rFonts w:hint="eastAsia" w:ascii="仿宋_GB2312" w:hAnsi="仿宋" w:eastAsia="仿宋_GB2312" w:cs="Tahoma"/>
          <w:kern w:val="0"/>
          <w:sz w:val="32"/>
          <w:szCs w:val="32"/>
        </w:rPr>
      </w:pPr>
      <w:r>
        <w:rPr>
          <w:rFonts w:hint="eastAsia" w:ascii="仿宋_GB2312" w:eastAsia="仿宋_GB2312"/>
          <w:sz w:val="32"/>
          <w:szCs w:val="30"/>
        </w:rPr>
        <w:t>因公出国（境）费</w:t>
      </w:r>
      <w:r>
        <w:rPr>
          <w:rFonts w:hint="eastAsia" w:ascii="仿宋_GB2312" w:eastAsia="仿宋_GB2312"/>
          <w:sz w:val="32"/>
          <w:szCs w:val="30"/>
          <w:lang w:val="en-US" w:eastAsia="zh-CN"/>
        </w:rPr>
        <w:t>5</w:t>
      </w:r>
      <w:r>
        <w:rPr>
          <w:rFonts w:hint="eastAsia" w:ascii="仿宋_GB2312" w:eastAsia="仿宋_GB2312"/>
          <w:sz w:val="32"/>
          <w:szCs w:val="30"/>
        </w:rPr>
        <w:t>万元，比上年增</w:t>
      </w:r>
      <w:r>
        <w:rPr>
          <w:rFonts w:hint="eastAsia" w:ascii="仿宋_GB2312" w:eastAsia="仿宋_GB2312"/>
          <w:sz w:val="32"/>
          <w:szCs w:val="30"/>
          <w:lang w:val="en-US" w:eastAsia="zh-CN"/>
        </w:rPr>
        <w:t>5</w:t>
      </w:r>
      <w:r>
        <w:rPr>
          <w:rFonts w:hint="eastAsia" w:ascii="仿宋_GB2312" w:eastAsia="仿宋_GB2312"/>
          <w:sz w:val="32"/>
          <w:szCs w:val="30"/>
        </w:rPr>
        <w:t>万元，主要原因是：</w:t>
      </w:r>
      <w:r>
        <w:rPr>
          <w:rFonts w:hint="eastAsia" w:ascii="仿宋_GB2312" w:eastAsia="仿宋_GB2312"/>
          <w:sz w:val="32"/>
          <w:szCs w:val="30"/>
          <w:lang w:val="en-US" w:eastAsia="zh-CN"/>
        </w:rPr>
        <w:t>疫情结束，学校可能会出国学习交流</w:t>
      </w:r>
      <w:r>
        <w:rPr>
          <w:rFonts w:ascii="仿宋" w:hAnsi="仿宋" w:eastAsia="仿宋"/>
          <w:bCs/>
          <w:sz w:val="32"/>
          <w:szCs w:val="32"/>
        </w:rPr>
        <w:t>。</w:t>
      </w:r>
    </w:p>
    <w:p>
      <w:pPr>
        <w:ind w:firstLine="640" w:firstLineChars="200"/>
        <w:rPr>
          <w:rFonts w:hint="eastAsia" w:ascii="仿宋_GB2312" w:eastAsia="仿宋_GB2312"/>
          <w:sz w:val="32"/>
          <w:szCs w:val="30"/>
          <w:lang w:val="en-US" w:eastAsia="zh-CN"/>
        </w:rPr>
      </w:pPr>
      <w:r>
        <w:rPr>
          <w:rFonts w:hint="eastAsia" w:ascii="仿宋_GB2312" w:eastAsia="仿宋_GB2312"/>
          <w:sz w:val="32"/>
          <w:szCs w:val="30"/>
          <w:lang w:val="en-US" w:eastAsia="zh-CN"/>
        </w:rPr>
        <w:t>公务接待费15万元，比上年减少1.2万元；</w:t>
      </w:r>
    </w:p>
    <w:p>
      <w:pPr>
        <w:ind w:firstLine="640" w:firstLineChars="200"/>
        <w:rPr>
          <w:rFonts w:hint="default" w:ascii="仿宋_GB2312" w:hAnsi="仿宋" w:eastAsia="仿宋_GB2312" w:cs="Tahoma"/>
          <w:kern w:val="0"/>
          <w:sz w:val="28"/>
          <w:szCs w:val="28"/>
          <w:lang w:val="en-US" w:eastAsia="zh-CN"/>
        </w:rPr>
      </w:pPr>
      <w:r>
        <w:rPr>
          <w:rFonts w:hint="eastAsia" w:ascii="仿宋_GB2312" w:eastAsia="仿宋_GB2312"/>
          <w:sz w:val="32"/>
          <w:szCs w:val="30"/>
          <w:lang w:val="en-US" w:eastAsia="zh-CN"/>
        </w:rPr>
        <w:t>公务用车运行维护费10万元,比上年减少0.15万元，主要原因：老的公务用车维修费用过高考虑换新车，所以维护费有所减少。</w:t>
      </w:r>
    </w:p>
    <w:p>
      <w:pPr>
        <w:ind w:firstLine="640" w:firstLineChars="200"/>
        <w:rPr>
          <w:rFonts w:hint="eastAsia" w:ascii="仿宋_GB2312" w:hAnsi="仿宋" w:eastAsia="仿宋_GB2312" w:cs="Tahoma"/>
          <w:kern w:val="0"/>
          <w:sz w:val="32"/>
          <w:szCs w:val="32"/>
        </w:rPr>
      </w:pPr>
      <w:r>
        <w:rPr>
          <w:rFonts w:hint="eastAsia" w:ascii="仿宋_GB2312" w:hAnsi="仿宋" w:eastAsia="仿宋_GB2312" w:cs="Tahoma"/>
          <w:kern w:val="0"/>
          <w:sz w:val="32"/>
          <w:szCs w:val="32"/>
        </w:rPr>
        <w:t>公务用车购置费</w:t>
      </w:r>
      <w:r>
        <w:rPr>
          <w:rFonts w:hint="eastAsia" w:ascii="仿宋_GB2312" w:hAnsi="仿宋" w:eastAsia="仿宋_GB2312" w:cs="Tahoma"/>
          <w:kern w:val="0"/>
          <w:sz w:val="32"/>
          <w:szCs w:val="32"/>
          <w:lang w:val="en-US" w:eastAsia="zh-CN"/>
        </w:rPr>
        <w:t>30</w:t>
      </w:r>
      <w:r>
        <w:rPr>
          <w:rFonts w:hint="eastAsia" w:ascii="仿宋_GB2312" w:hAnsi="仿宋" w:eastAsia="仿宋_GB2312" w:cs="Tahoma"/>
          <w:kern w:val="0"/>
          <w:sz w:val="32"/>
          <w:szCs w:val="32"/>
        </w:rPr>
        <w:t>万元，</w:t>
      </w:r>
      <w:r>
        <w:rPr>
          <w:rFonts w:hint="eastAsia" w:ascii="仿宋_GB2312" w:eastAsia="仿宋_GB2312"/>
          <w:sz w:val="32"/>
          <w:szCs w:val="32"/>
        </w:rPr>
        <w:t>比上年</w:t>
      </w:r>
      <w:r>
        <w:rPr>
          <w:rFonts w:hint="eastAsia" w:ascii="仿宋_GB2312" w:eastAsia="仿宋_GB2312"/>
          <w:sz w:val="32"/>
          <w:szCs w:val="32"/>
          <w:lang w:val="en-US" w:eastAsia="zh-CN"/>
        </w:rPr>
        <w:t>增加5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主要原因：</w:t>
      </w:r>
      <w:r>
        <w:rPr>
          <w:rFonts w:hint="eastAsia" w:ascii="仿宋_GB2312" w:hAnsi="仿宋" w:eastAsia="仿宋_GB2312" w:cs="Tahoma"/>
          <w:kern w:val="0"/>
          <w:sz w:val="32"/>
          <w:szCs w:val="32"/>
        </w:rPr>
        <w:t>车辆使用年限</w:t>
      </w:r>
      <w:r>
        <w:rPr>
          <w:rFonts w:hint="eastAsia" w:ascii="仿宋_GB2312" w:hAnsi="仿宋" w:eastAsia="仿宋_GB2312" w:cs="Tahoma"/>
          <w:kern w:val="0"/>
          <w:sz w:val="32"/>
          <w:szCs w:val="32"/>
          <w:lang w:val="en-US" w:eastAsia="zh-CN"/>
        </w:rPr>
        <w:t>太</w:t>
      </w:r>
      <w:r>
        <w:rPr>
          <w:rFonts w:hint="eastAsia" w:ascii="仿宋_GB2312" w:hAnsi="仿宋" w:eastAsia="仿宋_GB2312" w:cs="Tahoma"/>
          <w:kern w:val="0"/>
          <w:sz w:val="32"/>
          <w:szCs w:val="32"/>
        </w:rPr>
        <w:t>久，考虑换新</w:t>
      </w:r>
      <w:r>
        <w:rPr>
          <w:rFonts w:hint="eastAsia" w:ascii="仿宋_GB2312" w:hAnsi="仿宋" w:eastAsia="仿宋_GB2312" w:cs="Tahoma"/>
          <w:kern w:val="0"/>
          <w:sz w:val="32"/>
          <w:szCs w:val="32"/>
          <w:lang w:eastAsia="zh-CN"/>
        </w:rPr>
        <w:t>。</w:t>
      </w:r>
      <w:r>
        <w:rPr>
          <w:rFonts w:hint="eastAsia" w:ascii="仿宋_GB2312" w:hAnsi="仿宋" w:eastAsia="仿宋_GB2312" w:cs="Tahoma"/>
          <w:kern w:val="0"/>
          <w:sz w:val="32"/>
          <w:szCs w:val="32"/>
          <w:lang w:val="en-US" w:eastAsia="zh-CN"/>
        </w:rPr>
        <w:t>新车准备购买7坐的商务车</w:t>
      </w:r>
      <w:r>
        <w:rPr>
          <w:rFonts w:hint="eastAsia" w:ascii="仿宋_GB2312" w:hAnsi="仿宋" w:eastAsia="仿宋_GB2312" w:cs="Tahoma"/>
          <w:kern w:val="0"/>
          <w:sz w:val="32"/>
          <w:szCs w:val="32"/>
        </w:rPr>
        <w:t>。</w:t>
      </w:r>
    </w:p>
    <w:p>
      <w:pPr>
        <w:widowControl/>
        <w:spacing w:line="580" w:lineRule="exact"/>
        <w:ind w:firstLine="640"/>
        <w:jc w:val="left"/>
        <w:rPr>
          <w:rFonts w:hint="eastAsia" w:ascii="仿宋_GB2312" w:hAnsi="仿宋" w:eastAsia="仿宋_GB2312" w:cs="Tahoma"/>
          <w:kern w:val="0"/>
          <w:sz w:val="28"/>
          <w:szCs w:val="28"/>
        </w:rPr>
      </w:pPr>
    </w:p>
    <w:p>
      <w:pPr>
        <w:widowControl/>
        <w:ind w:firstLine="640"/>
        <w:jc w:val="center"/>
        <w:rPr>
          <w:rFonts w:ascii="仿宋_GB2312" w:hAnsi="仿宋" w:eastAsia="仿宋_GB2312"/>
          <w:b/>
          <w:sz w:val="30"/>
          <w:szCs w:val="30"/>
        </w:rPr>
      </w:pPr>
      <w:r>
        <w:rPr>
          <w:rFonts w:hint="eastAsia" w:ascii="仿宋_GB2312" w:hAnsi="仿宋" w:eastAsia="仿宋_GB2312"/>
          <w:b/>
          <w:sz w:val="30"/>
          <w:szCs w:val="30"/>
        </w:rPr>
        <w:t>第四部分   名词解释</w:t>
      </w:r>
    </w:p>
    <w:p>
      <w:pPr>
        <w:widowControl/>
        <w:ind w:firstLine="640"/>
        <w:jc w:val="left"/>
        <w:rPr>
          <w:rFonts w:ascii="仿宋_GB2312" w:hAnsi="仿宋" w:eastAsia="仿宋_GB2312"/>
          <w:b/>
          <w:sz w:val="30"/>
          <w:szCs w:val="30"/>
        </w:rPr>
      </w:pPr>
    </w:p>
    <w:p>
      <w:pPr>
        <w:widowControl/>
        <w:ind w:firstLine="640"/>
        <w:jc w:val="left"/>
        <w:rPr>
          <w:rFonts w:ascii="仿宋_GB2312" w:hAnsi="仿宋" w:eastAsia="仿宋_GB2312"/>
          <w:b/>
          <w:sz w:val="32"/>
          <w:szCs w:val="32"/>
        </w:rPr>
      </w:pPr>
      <w:r>
        <w:rPr>
          <w:rFonts w:hint="eastAsia" w:ascii="仿宋_GB2312" w:hAnsi="仿宋" w:eastAsia="仿宋_GB2312"/>
          <w:b/>
          <w:sz w:val="32"/>
          <w:szCs w:val="32"/>
        </w:rPr>
        <w:t>一、收入科目</w:t>
      </w:r>
    </w:p>
    <w:p>
      <w:pPr>
        <w:widowControl/>
        <w:ind w:firstLine="640"/>
        <w:jc w:val="left"/>
        <w:rPr>
          <w:rFonts w:ascii="仿宋_GB2312" w:hAnsi="仿宋" w:eastAsia="仿宋_GB2312"/>
          <w:sz w:val="32"/>
          <w:szCs w:val="32"/>
        </w:rPr>
      </w:pPr>
      <w:r>
        <w:rPr>
          <w:rFonts w:hint="eastAsia" w:ascii="仿宋_GB2312" w:hAnsi="仿宋" w:eastAsia="仿宋_GB2312"/>
          <w:sz w:val="32"/>
          <w:szCs w:val="32"/>
        </w:rPr>
        <w:t>（一）财政拨款收入：指本年度从本级财政部门取得的财政拨款，包括一般公共预算财政拨款和政府性基金预算财政拨款。</w:t>
      </w:r>
    </w:p>
    <w:p>
      <w:pPr>
        <w:widowControl/>
        <w:ind w:firstLine="636"/>
        <w:jc w:val="left"/>
        <w:rPr>
          <w:rFonts w:ascii="仿宋_GB2312" w:hAnsi="仿宋" w:eastAsia="仿宋_GB2312"/>
          <w:sz w:val="32"/>
          <w:szCs w:val="32"/>
        </w:rPr>
      </w:pPr>
      <w:r>
        <w:rPr>
          <w:rFonts w:hint="eastAsia" w:ascii="仿宋_GB2312" w:hAnsi="仿宋" w:eastAsia="仿宋_GB2312"/>
          <w:sz w:val="32"/>
          <w:szCs w:val="32"/>
        </w:rPr>
        <w:t>（二）事业收入：指事业单位开展专业业务活动及辅助活动取得的收入。</w:t>
      </w:r>
    </w:p>
    <w:p>
      <w:pPr>
        <w:widowControl/>
        <w:ind w:firstLine="636"/>
        <w:jc w:val="left"/>
        <w:rPr>
          <w:rFonts w:ascii="仿宋_GB2312" w:hAnsi="仿宋" w:eastAsia="仿宋_GB2312"/>
          <w:sz w:val="32"/>
          <w:szCs w:val="32"/>
        </w:rPr>
      </w:pPr>
      <w:r>
        <w:rPr>
          <w:rFonts w:hint="eastAsia" w:ascii="仿宋_GB2312" w:hAnsi="仿宋" w:eastAsia="仿宋_GB2312"/>
          <w:sz w:val="32"/>
          <w:szCs w:val="32"/>
        </w:rPr>
        <w:t>（三）事业单位经营收入：指事业单位在专业业务活动及辅助活动之外开展非独立核算经营活动取得的收入。</w:t>
      </w:r>
    </w:p>
    <w:p>
      <w:pPr>
        <w:widowControl/>
        <w:ind w:firstLine="636"/>
        <w:jc w:val="left"/>
        <w:rPr>
          <w:rFonts w:ascii="仿宋_GB2312" w:hAnsi="仿宋" w:eastAsia="仿宋_GB2312"/>
          <w:sz w:val="32"/>
          <w:szCs w:val="32"/>
        </w:rPr>
      </w:pPr>
      <w:r>
        <w:rPr>
          <w:rFonts w:hint="eastAsia" w:ascii="仿宋_GB2312" w:hAnsi="仿宋" w:eastAsia="仿宋_GB2312"/>
          <w:sz w:val="32"/>
          <w:szCs w:val="32"/>
        </w:rPr>
        <w:t>（四）其他收入：指除财政拨款收入、事业收入、事业单位经营收入等以外的各项收入。</w:t>
      </w:r>
    </w:p>
    <w:p>
      <w:pPr>
        <w:ind w:firstLine="640" w:firstLineChars="200"/>
        <w:rPr>
          <w:rFonts w:ascii="仿宋_GB2312" w:hAnsi="仿宋" w:eastAsia="仿宋_GB2312"/>
          <w:sz w:val="32"/>
          <w:szCs w:val="32"/>
        </w:rPr>
      </w:pPr>
      <w:r>
        <w:rPr>
          <w:rFonts w:hint="eastAsia" w:ascii="仿宋_GB2312" w:hAnsi="仿宋" w:eastAsia="仿宋_GB2312"/>
          <w:sz w:val="32"/>
          <w:szCs w:val="32"/>
        </w:rPr>
        <w:t>（五）附属单位上缴收入：反映事业单位附属的独立核算单位按规定标准或比例缴纳的各项收入。包括附属的事业单位上缴的收入和附属的企业上缴的利润等。</w:t>
      </w:r>
    </w:p>
    <w:p>
      <w:pPr>
        <w:ind w:firstLine="640" w:firstLineChars="200"/>
        <w:rPr>
          <w:rFonts w:ascii="仿宋_GB2312" w:hAnsi="仿宋" w:eastAsia="仿宋_GB2312"/>
          <w:sz w:val="32"/>
          <w:szCs w:val="32"/>
        </w:rPr>
      </w:pPr>
      <w:r>
        <w:rPr>
          <w:rFonts w:hint="eastAsia" w:ascii="仿宋_GB2312" w:hAnsi="仿宋" w:eastAsia="仿宋_GB2312"/>
          <w:sz w:val="32"/>
          <w:szCs w:val="32"/>
        </w:rPr>
        <w:t>（六）上级补助收入：反映事业单位从主管部门和上级单位取得的非财政补助收入。</w:t>
      </w:r>
    </w:p>
    <w:p>
      <w:pPr>
        <w:ind w:firstLine="640" w:firstLineChars="200"/>
        <w:rPr>
          <w:rFonts w:ascii="仿宋_GB2312" w:hAnsi="仿宋" w:eastAsia="仿宋_GB2312"/>
          <w:sz w:val="32"/>
          <w:szCs w:val="32"/>
        </w:rPr>
      </w:pPr>
      <w:r>
        <w:rPr>
          <w:rFonts w:hint="eastAsia" w:ascii="仿宋_GB2312" w:hAnsi="仿宋" w:eastAsia="仿宋_GB2312"/>
          <w:sz w:val="32"/>
          <w:szCs w:val="32"/>
        </w:rPr>
        <w:t>（七）用事业基金弥补收支差额：填列事业单位用事业基金弥补202</w:t>
      </w:r>
      <w:r>
        <w:rPr>
          <w:rFonts w:ascii="仿宋_GB2312" w:hAnsi="仿宋" w:eastAsia="仿宋_GB2312"/>
          <w:sz w:val="32"/>
          <w:szCs w:val="32"/>
        </w:rPr>
        <w:t>1</w:t>
      </w:r>
      <w:r>
        <w:rPr>
          <w:rFonts w:hint="eastAsia" w:ascii="仿宋_GB2312" w:hAnsi="仿宋" w:eastAsia="仿宋_GB2312"/>
          <w:sz w:val="32"/>
          <w:szCs w:val="32"/>
        </w:rPr>
        <w:t>年收支差额的数额。</w:t>
      </w:r>
    </w:p>
    <w:p>
      <w:pPr>
        <w:ind w:firstLine="640" w:firstLineChars="200"/>
        <w:rPr>
          <w:rFonts w:ascii="仿宋_GB2312" w:hAnsi="仿宋" w:eastAsia="仿宋_GB2312"/>
          <w:sz w:val="32"/>
          <w:szCs w:val="32"/>
        </w:rPr>
      </w:pPr>
      <w:r>
        <w:rPr>
          <w:rFonts w:hint="eastAsia" w:ascii="仿宋_GB2312" w:hAnsi="仿宋" w:eastAsia="仿宋_GB2312"/>
          <w:sz w:val="32"/>
          <w:szCs w:val="32"/>
        </w:rPr>
        <w:t>（八）上年结转和结余：填列20</w:t>
      </w:r>
      <w:r>
        <w:rPr>
          <w:rFonts w:ascii="仿宋_GB2312" w:hAnsi="仿宋" w:eastAsia="仿宋_GB2312"/>
          <w:sz w:val="32"/>
          <w:szCs w:val="32"/>
        </w:rPr>
        <w:t>20</w:t>
      </w:r>
      <w:r>
        <w:rPr>
          <w:rFonts w:hint="eastAsia" w:ascii="仿宋_GB2312" w:hAnsi="仿宋" w:eastAsia="仿宋_GB2312"/>
          <w:sz w:val="32"/>
          <w:szCs w:val="32"/>
        </w:rPr>
        <w:t>年全部结转和结余的资金数，包括当年结转结余资金和历年滚存结转结余资金。</w:t>
      </w:r>
    </w:p>
    <w:p>
      <w:pPr>
        <w:widowControl/>
        <w:ind w:firstLine="640"/>
        <w:jc w:val="left"/>
        <w:rPr>
          <w:rFonts w:ascii="仿宋_GB2312" w:hAnsi="仿宋" w:eastAsia="仿宋_GB2312"/>
          <w:b/>
          <w:sz w:val="32"/>
          <w:szCs w:val="32"/>
        </w:rPr>
      </w:pPr>
      <w:r>
        <w:rPr>
          <w:rFonts w:hint="eastAsia" w:ascii="仿宋_GB2312" w:hAnsi="仿宋" w:eastAsia="仿宋_GB2312"/>
          <w:b/>
          <w:sz w:val="32"/>
          <w:szCs w:val="32"/>
        </w:rPr>
        <w:t>二、支出科目</w:t>
      </w:r>
    </w:p>
    <w:p>
      <w:pPr>
        <w:autoSpaceDE w:val="0"/>
        <w:autoSpaceDN w:val="0"/>
        <w:adjustRightInd w:val="0"/>
        <w:ind w:firstLine="640" w:firstLineChars="200"/>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（一）</w:t>
      </w:r>
      <w:r>
        <w:rPr>
          <w:rFonts w:hint="eastAsia" w:ascii="仿宋_GB2312" w:eastAsia="仿宋_GB2312"/>
          <w:sz w:val="32"/>
          <w:szCs w:val="32"/>
          <w:shd w:val="clear" w:color="auto" w:fill="FFFFFF"/>
        </w:rPr>
        <w:t>基本支出：指为保障其机构正常运转、完成日常工作任务而发生的人员支出和日常公用支出</w:t>
      </w:r>
      <w:r>
        <w:rPr>
          <w:rFonts w:hint="eastAsia" w:ascii="仿宋_GB2312" w:hAnsi="仿宋" w:eastAsia="仿宋_GB2312" w:cs="仿宋_GB2312"/>
          <w:kern w:val="0"/>
          <w:sz w:val="32"/>
          <w:szCs w:val="32"/>
        </w:rPr>
        <w:t>。</w:t>
      </w:r>
    </w:p>
    <w:p>
      <w:pPr>
        <w:autoSpaceDE w:val="0"/>
        <w:autoSpaceDN w:val="0"/>
        <w:adjustRightInd w:val="0"/>
        <w:ind w:firstLine="640" w:firstLineChars="200"/>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（二）</w:t>
      </w:r>
      <w:r>
        <w:rPr>
          <w:rFonts w:hint="eastAsia" w:ascii="仿宋_GB2312" w:eastAsia="仿宋_GB2312"/>
          <w:sz w:val="32"/>
          <w:szCs w:val="32"/>
          <w:shd w:val="clear" w:color="auto" w:fill="FFFFFF"/>
        </w:rPr>
        <w:t>项目支出：指在基本支出之外为完成特定的工作任务或事业发展目标所发生的支出</w:t>
      </w:r>
      <w:r>
        <w:rPr>
          <w:rFonts w:hint="eastAsia" w:ascii="仿宋_GB2312" w:hAnsi="仿宋" w:eastAsia="仿宋_GB2312" w:cs="仿宋_GB2312"/>
          <w:kern w:val="0"/>
          <w:sz w:val="32"/>
          <w:szCs w:val="32"/>
        </w:rPr>
        <w:t>。</w:t>
      </w:r>
    </w:p>
    <w:p>
      <w:pPr>
        <w:autoSpaceDE w:val="0"/>
        <w:autoSpaceDN w:val="0"/>
        <w:adjustRightInd w:val="0"/>
        <w:ind w:firstLine="640" w:firstLineChars="200"/>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（三）</w:t>
      </w:r>
      <w:r>
        <w:rPr>
          <w:rFonts w:hint="eastAsia" w:ascii="仿宋_GB2312" w:eastAsia="仿宋_GB2312"/>
          <w:sz w:val="32"/>
          <w:szCs w:val="32"/>
          <w:shd w:val="clear" w:color="auto" w:fill="FFFFFF"/>
        </w:rPr>
        <w:t>“三公”经费：指市级部门用财政拨款安排的因公出国（境）费、公务用车购置及运行费和公务接待费。其中，因公出国（境）费反映单位公务出国（境）的差旅费、国外城市间交通费、住宿费、伙食补助费、杂费、培训费等支出；公务用车购置及运行费反映单位公务用车购置费（含车辆购置税）、燃料费、维修费、过路过桥费、保险费等支出；公务接待费反映单位按规定开支的各类公务接待（含外宾接待）支出</w:t>
      </w:r>
      <w:r>
        <w:rPr>
          <w:rFonts w:hint="eastAsia" w:ascii="仿宋_GB2312" w:hAnsi="仿宋" w:eastAsia="仿宋_GB2312" w:cs="仿宋_GB2312"/>
          <w:kern w:val="0"/>
          <w:sz w:val="32"/>
          <w:szCs w:val="32"/>
        </w:rPr>
        <w:t>。</w:t>
      </w:r>
    </w:p>
    <w:p>
      <w:pPr>
        <w:autoSpaceDE w:val="0"/>
        <w:autoSpaceDN w:val="0"/>
        <w:adjustRightInd w:val="0"/>
        <w:ind w:firstLine="640" w:firstLineChars="200"/>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（四）</w:t>
      </w:r>
      <w:r>
        <w:rPr>
          <w:rFonts w:hint="eastAsia" w:ascii="仿宋_GB2312" w:eastAsia="仿宋_GB2312"/>
          <w:sz w:val="32"/>
          <w:szCs w:val="32"/>
          <w:shd w:val="clear" w:color="auto" w:fill="FFFFFF"/>
        </w:rPr>
        <w:t>工资福利支出（类）：反映单位开支的在职职工和编制外长期聘用人员的各类劳动报酬，以及为上述人员缴纳的各项社会保险费等</w:t>
      </w:r>
      <w:r>
        <w:rPr>
          <w:rFonts w:hint="eastAsia" w:ascii="仿宋_GB2312" w:hAnsi="仿宋" w:eastAsia="仿宋_GB2312" w:cs="仿宋_GB2312"/>
          <w:kern w:val="0"/>
          <w:sz w:val="32"/>
          <w:szCs w:val="32"/>
        </w:rPr>
        <w:t>。</w:t>
      </w:r>
    </w:p>
    <w:p>
      <w:pPr>
        <w:autoSpaceDE w:val="0"/>
        <w:autoSpaceDN w:val="0"/>
        <w:adjustRightInd w:val="0"/>
        <w:ind w:firstLine="640" w:firstLineChars="200"/>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（五）</w:t>
      </w:r>
      <w:r>
        <w:rPr>
          <w:rFonts w:hint="eastAsia" w:ascii="仿宋_GB2312" w:eastAsia="仿宋_GB2312"/>
          <w:sz w:val="32"/>
          <w:szCs w:val="32"/>
          <w:shd w:val="clear" w:color="auto" w:fill="FFFFFF"/>
        </w:rPr>
        <w:t>商品和服务支出（类）：反映单位购买商品和服务的支出</w:t>
      </w:r>
      <w:r>
        <w:rPr>
          <w:rFonts w:hint="eastAsia" w:ascii="仿宋_GB2312" w:hAnsi="仿宋" w:eastAsia="仿宋_GB2312" w:cs="仿宋_GB2312"/>
          <w:kern w:val="0"/>
          <w:sz w:val="32"/>
          <w:szCs w:val="32"/>
        </w:rPr>
        <w:t>。</w:t>
      </w:r>
    </w:p>
    <w:p>
      <w:pPr>
        <w:autoSpaceDE w:val="0"/>
        <w:autoSpaceDN w:val="0"/>
        <w:adjustRightInd w:val="0"/>
        <w:ind w:firstLine="640" w:firstLineChars="200"/>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（六）</w:t>
      </w:r>
      <w:r>
        <w:rPr>
          <w:rFonts w:hint="eastAsia" w:ascii="仿宋_GB2312" w:eastAsia="仿宋_GB2312"/>
          <w:sz w:val="32"/>
          <w:szCs w:val="32"/>
          <w:shd w:val="clear" w:color="auto" w:fill="FFFFFF"/>
        </w:rPr>
        <w:t>对个人和家庭补助支出（类）：反映政府用于对个人和家庭的补助支出</w:t>
      </w:r>
      <w:r>
        <w:rPr>
          <w:rFonts w:hint="eastAsia" w:ascii="仿宋_GB2312" w:hAnsi="仿宋" w:eastAsia="仿宋_GB2312" w:cs="仿宋_GB2312"/>
          <w:kern w:val="0"/>
          <w:sz w:val="32"/>
          <w:szCs w:val="32"/>
        </w:rPr>
        <w:t>。</w:t>
      </w:r>
    </w:p>
    <w:p>
      <w:pPr>
        <w:autoSpaceDE w:val="0"/>
        <w:autoSpaceDN w:val="0"/>
        <w:adjustRightInd w:val="0"/>
        <w:ind w:firstLine="640" w:firstLineChars="200"/>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（七）</w:t>
      </w:r>
      <w:r>
        <w:rPr>
          <w:rFonts w:hint="eastAsia" w:ascii="仿宋_GB2312" w:eastAsia="仿宋_GB2312"/>
          <w:sz w:val="32"/>
          <w:szCs w:val="32"/>
          <w:shd w:val="clear" w:color="auto" w:fill="FFFFFF"/>
        </w:rPr>
        <w:t>支出功能分类科目</w:t>
      </w:r>
      <w:r>
        <w:rPr>
          <w:rFonts w:hint="eastAsia" w:ascii="仿宋_GB2312" w:hAnsi="微软雅黑" w:eastAsia="仿宋_GB2312"/>
          <w:sz w:val="32"/>
          <w:szCs w:val="32"/>
          <w:shd w:val="clear" w:color="auto" w:fill="FFFFFF"/>
        </w:rPr>
        <w:t>:</w:t>
      </w:r>
      <w:r>
        <w:rPr>
          <w:rFonts w:hint="eastAsia" w:ascii="仿宋_GB2312" w:eastAsia="仿宋_GB2312"/>
          <w:sz w:val="32"/>
          <w:szCs w:val="32"/>
          <w:shd w:val="clear" w:color="auto" w:fill="FFFFFF"/>
        </w:rPr>
        <w:t>主要反映政府活动的不同功能和政策目标，具体设类、款、项三级</w:t>
      </w:r>
      <w:r>
        <w:rPr>
          <w:rFonts w:hint="eastAsia" w:ascii="仿宋_GB2312" w:hAnsi="仿宋" w:eastAsia="仿宋_GB2312" w:cs="仿宋_GB2312"/>
          <w:kern w:val="0"/>
          <w:sz w:val="32"/>
          <w:szCs w:val="32"/>
        </w:rPr>
        <w:t>。</w:t>
      </w:r>
    </w:p>
    <w:p>
      <w:pPr>
        <w:autoSpaceDE w:val="0"/>
        <w:autoSpaceDN w:val="0"/>
        <w:adjustRightInd w:val="0"/>
        <w:ind w:firstLine="640" w:firstLineChars="200"/>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（八）</w:t>
      </w:r>
      <w:r>
        <w:rPr>
          <w:rFonts w:hint="eastAsia" w:ascii="仿宋_GB2312" w:eastAsia="仿宋_GB2312"/>
          <w:sz w:val="32"/>
          <w:szCs w:val="32"/>
          <w:shd w:val="clear" w:color="auto" w:fill="FFFFFF"/>
        </w:rPr>
        <w:t>支出经济分类科目：是指政府支出按经济性质和具体用途所作的一种分类科目，具体设类、款两级</w:t>
      </w:r>
      <w:r>
        <w:rPr>
          <w:rFonts w:hint="eastAsia" w:ascii="仿宋_GB2312" w:hAnsi="仿宋" w:eastAsia="仿宋_GB2312" w:cs="仿宋_GB2312"/>
          <w:kern w:val="0"/>
          <w:sz w:val="32"/>
          <w:szCs w:val="32"/>
        </w:rPr>
        <w:t>。</w:t>
      </w:r>
    </w:p>
    <w:p>
      <w:pPr>
        <w:autoSpaceDE w:val="0"/>
        <w:autoSpaceDN w:val="0"/>
        <w:adjustRightInd w:val="0"/>
        <w:ind w:firstLine="640" w:firstLineChars="200"/>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（九）</w:t>
      </w:r>
      <w:r>
        <w:rPr>
          <w:rFonts w:hint="eastAsia" w:ascii="仿宋_GB2312" w:eastAsia="仿宋_GB2312"/>
          <w:sz w:val="32"/>
          <w:szCs w:val="32"/>
          <w:shd w:val="clear" w:color="auto" w:fill="FFFFFF"/>
        </w:rPr>
        <w:t>政府性基金：是指各级人民政府及其所属部门根据法律、国家行政法规和中共中央、国务院有关文件的规定，为支持某项事业发展，按照国家规定程序批准，向公民、法人和其他组织征收的具有专项用途的资金</w:t>
      </w:r>
      <w:r>
        <w:rPr>
          <w:rFonts w:hint="eastAsia" w:ascii="仿宋_GB2312" w:hAnsi="仿宋" w:eastAsia="仿宋_GB2312" w:cs="仿宋_GB2312"/>
          <w:kern w:val="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9707"/>
    <w:multiLevelType w:val="singleLevel"/>
    <w:tmpl w:val="DB749707"/>
    <w:lvl w:ilvl="0" w:tentative="0">
      <w:start w:val="1"/>
      <w:numFmt w:val="decimal"/>
      <w:lvlText w:val="%1."/>
      <w:lvlJc w:val="left"/>
      <w:pPr>
        <w:tabs>
          <w:tab w:val="left" w:pos="312"/>
        </w:tabs>
      </w:pPr>
    </w:lvl>
  </w:abstractNum>
  <w:abstractNum w:abstractNumId="1">
    <w:nsid w:val="F9AA5E64"/>
    <w:multiLevelType w:val="singleLevel"/>
    <w:tmpl w:val="F9AA5E64"/>
    <w:lvl w:ilvl="0" w:tentative="0">
      <w:start w:val="2"/>
      <w:numFmt w:val="chineseCounting"/>
      <w:suff w:val="space"/>
      <w:lvlText w:val="第%1部分"/>
      <w:lvlJc w:val="left"/>
      <w:rPr>
        <w:rFonts w:hint="eastAsia"/>
      </w:rPr>
    </w:lvl>
  </w:abstractNum>
  <w:abstractNum w:abstractNumId="2">
    <w:nsid w:val="4B867D82"/>
    <w:multiLevelType w:val="singleLevel"/>
    <w:tmpl w:val="4B867D82"/>
    <w:lvl w:ilvl="0" w:tentative="0">
      <w:start w:val="9"/>
      <w:numFmt w:val="chineseCounting"/>
      <w:suff w:val="nothing"/>
      <w:lvlText w:val="（%1）"/>
      <w:lvlJc w:val="left"/>
      <w:rPr>
        <w:rFonts w:hint="eastAsia"/>
      </w:rPr>
    </w:lvl>
  </w:abstractNum>
  <w:abstractNum w:abstractNumId="3">
    <w:nsid w:val="689889DF"/>
    <w:multiLevelType w:val="singleLevel"/>
    <w:tmpl w:val="689889DF"/>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MmVlNzA3NDAyNWIzZWQxMGM3YTA3M2I4OWExM2IifQ=="/>
  </w:docVars>
  <w:rsids>
    <w:rsidRoot w:val="003A72CD"/>
    <w:rsid w:val="000969AD"/>
    <w:rsid w:val="000A255F"/>
    <w:rsid w:val="000B5120"/>
    <w:rsid w:val="000B5212"/>
    <w:rsid w:val="000D27D2"/>
    <w:rsid w:val="000D7884"/>
    <w:rsid w:val="00121F6C"/>
    <w:rsid w:val="001625C3"/>
    <w:rsid w:val="00165D7B"/>
    <w:rsid w:val="001755B8"/>
    <w:rsid w:val="001A785F"/>
    <w:rsid w:val="001C0009"/>
    <w:rsid w:val="001D16A7"/>
    <w:rsid w:val="001E0E1E"/>
    <w:rsid w:val="001E39AF"/>
    <w:rsid w:val="001E6895"/>
    <w:rsid w:val="0021539C"/>
    <w:rsid w:val="00232CB9"/>
    <w:rsid w:val="002528C0"/>
    <w:rsid w:val="00294366"/>
    <w:rsid w:val="002A2C0C"/>
    <w:rsid w:val="002A49F5"/>
    <w:rsid w:val="002C0DBC"/>
    <w:rsid w:val="002C4128"/>
    <w:rsid w:val="0032464C"/>
    <w:rsid w:val="00330036"/>
    <w:rsid w:val="0034588E"/>
    <w:rsid w:val="0038717E"/>
    <w:rsid w:val="003A72CD"/>
    <w:rsid w:val="003B3E25"/>
    <w:rsid w:val="003D75DA"/>
    <w:rsid w:val="00424F2E"/>
    <w:rsid w:val="00476D39"/>
    <w:rsid w:val="0049279B"/>
    <w:rsid w:val="004C1E03"/>
    <w:rsid w:val="004C7DDB"/>
    <w:rsid w:val="004D2D5C"/>
    <w:rsid w:val="00502C67"/>
    <w:rsid w:val="005123C7"/>
    <w:rsid w:val="005923B9"/>
    <w:rsid w:val="005B3952"/>
    <w:rsid w:val="005D55AE"/>
    <w:rsid w:val="005E3AE5"/>
    <w:rsid w:val="005F5D6D"/>
    <w:rsid w:val="006130B6"/>
    <w:rsid w:val="00667FB1"/>
    <w:rsid w:val="00676087"/>
    <w:rsid w:val="006C7772"/>
    <w:rsid w:val="006E15FE"/>
    <w:rsid w:val="006E5C9E"/>
    <w:rsid w:val="00710CE2"/>
    <w:rsid w:val="007514BC"/>
    <w:rsid w:val="007600C5"/>
    <w:rsid w:val="0076115B"/>
    <w:rsid w:val="0077553D"/>
    <w:rsid w:val="007970B9"/>
    <w:rsid w:val="007C6CAE"/>
    <w:rsid w:val="007E13E2"/>
    <w:rsid w:val="00826D21"/>
    <w:rsid w:val="0083413A"/>
    <w:rsid w:val="008512F4"/>
    <w:rsid w:val="00853C4D"/>
    <w:rsid w:val="008D2F17"/>
    <w:rsid w:val="00914BDC"/>
    <w:rsid w:val="00923B5F"/>
    <w:rsid w:val="009241B6"/>
    <w:rsid w:val="00931C19"/>
    <w:rsid w:val="009350D7"/>
    <w:rsid w:val="00940A11"/>
    <w:rsid w:val="00944932"/>
    <w:rsid w:val="009659EE"/>
    <w:rsid w:val="00966953"/>
    <w:rsid w:val="009725C0"/>
    <w:rsid w:val="0098701E"/>
    <w:rsid w:val="009F12B0"/>
    <w:rsid w:val="00A0263A"/>
    <w:rsid w:val="00A3307B"/>
    <w:rsid w:val="00A41573"/>
    <w:rsid w:val="00A460F8"/>
    <w:rsid w:val="00A63285"/>
    <w:rsid w:val="00A77DDC"/>
    <w:rsid w:val="00AC2118"/>
    <w:rsid w:val="00AC6207"/>
    <w:rsid w:val="00B44813"/>
    <w:rsid w:val="00B45D54"/>
    <w:rsid w:val="00B53E5A"/>
    <w:rsid w:val="00BC281B"/>
    <w:rsid w:val="00C671CB"/>
    <w:rsid w:val="00CA4837"/>
    <w:rsid w:val="00CE6AB4"/>
    <w:rsid w:val="00D455FF"/>
    <w:rsid w:val="00D55894"/>
    <w:rsid w:val="00D901F4"/>
    <w:rsid w:val="00D91D65"/>
    <w:rsid w:val="00D92661"/>
    <w:rsid w:val="00DE22EF"/>
    <w:rsid w:val="00DF44E1"/>
    <w:rsid w:val="00E90E40"/>
    <w:rsid w:val="00ED7BB6"/>
    <w:rsid w:val="00F20446"/>
    <w:rsid w:val="00F40788"/>
    <w:rsid w:val="00F811BB"/>
    <w:rsid w:val="00F95C02"/>
    <w:rsid w:val="00F97A0F"/>
    <w:rsid w:val="00FA0D36"/>
    <w:rsid w:val="0159126E"/>
    <w:rsid w:val="01761E20"/>
    <w:rsid w:val="01826A17"/>
    <w:rsid w:val="032338E1"/>
    <w:rsid w:val="035B12CD"/>
    <w:rsid w:val="03E272F9"/>
    <w:rsid w:val="04194CE4"/>
    <w:rsid w:val="0462668B"/>
    <w:rsid w:val="05047743"/>
    <w:rsid w:val="05143E2A"/>
    <w:rsid w:val="057F6DC9"/>
    <w:rsid w:val="061F2A86"/>
    <w:rsid w:val="063D115E"/>
    <w:rsid w:val="0680104B"/>
    <w:rsid w:val="06F15AA5"/>
    <w:rsid w:val="07506C6F"/>
    <w:rsid w:val="076B3AA9"/>
    <w:rsid w:val="07ED0962"/>
    <w:rsid w:val="082D0D5E"/>
    <w:rsid w:val="098028CF"/>
    <w:rsid w:val="0A2A19F9"/>
    <w:rsid w:val="0A7964DD"/>
    <w:rsid w:val="0A93759F"/>
    <w:rsid w:val="0B5639EF"/>
    <w:rsid w:val="0C324B95"/>
    <w:rsid w:val="0CCE2881"/>
    <w:rsid w:val="0CCE2B10"/>
    <w:rsid w:val="0D7F205C"/>
    <w:rsid w:val="0E407A3D"/>
    <w:rsid w:val="0E572FD9"/>
    <w:rsid w:val="0E792F4F"/>
    <w:rsid w:val="0EC57F43"/>
    <w:rsid w:val="0EEA1757"/>
    <w:rsid w:val="107C0AD5"/>
    <w:rsid w:val="11535CDA"/>
    <w:rsid w:val="11712E34"/>
    <w:rsid w:val="11AE1162"/>
    <w:rsid w:val="11B064D2"/>
    <w:rsid w:val="122136E2"/>
    <w:rsid w:val="134214E9"/>
    <w:rsid w:val="13654553"/>
    <w:rsid w:val="13A445CA"/>
    <w:rsid w:val="14A405FA"/>
    <w:rsid w:val="153B40D2"/>
    <w:rsid w:val="15DF5D8E"/>
    <w:rsid w:val="16111CBF"/>
    <w:rsid w:val="16502C55"/>
    <w:rsid w:val="16CB080E"/>
    <w:rsid w:val="17457E73"/>
    <w:rsid w:val="181B0BD3"/>
    <w:rsid w:val="18420856"/>
    <w:rsid w:val="18B76B4E"/>
    <w:rsid w:val="18C82B09"/>
    <w:rsid w:val="18D55226"/>
    <w:rsid w:val="19185113"/>
    <w:rsid w:val="19585B01"/>
    <w:rsid w:val="195B1BCF"/>
    <w:rsid w:val="19B27315"/>
    <w:rsid w:val="1A310B82"/>
    <w:rsid w:val="1B03607B"/>
    <w:rsid w:val="1B2A7AAB"/>
    <w:rsid w:val="1B487F31"/>
    <w:rsid w:val="1B860A5A"/>
    <w:rsid w:val="1B974A15"/>
    <w:rsid w:val="1BC7354C"/>
    <w:rsid w:val="1BCB29BD"/>
    <w:rsid w:val="1C4921B3"/>
    <w:rsid w:val="1C99656B"/>
    <w:rsid w:val="1D1327C1"/>
    <w:rsid w:val="1D2D3883"/>
    <w:rsid w:val="1DCF493A"/>
    <w:rsid w:val="1DDC0E05"/>
    <w:rsid w:val="1F1C3BAF"/>
    <w:rsid w:val="1F6E0BF0"/>
    <w:rsid w:val="1FE16BA6"/>
    <w:rsid w:val="205E3D53"/>
    <w:rsid w:val="213B5E42"/>
    <w:rsid w:val="214B42D7"/>
    <w:rsid w:val="2188552B"/>
    <w:rsid w:val="21CF4F08"/>
    <w:rsid w:val="21DC272C"/>
    <w:rsid w:val="21DC5877"/>
    <w:rsid w:val="22325497"/>
    <w:rsid w:val="22513B6F"/>
    <w:rsid w:val="22A85759"/>
    <w:rsid w:val="22E03145"/>
    <w:rsid w:val="233F60BE"/>
    <w:rsid w:val="239C52BE"/>
    <w:rsid w:val="23AD74CB"/>
    <w:rsid w:val="23D305B4"/>
    <w:rsid w:val="23DC1B5F"/>
    <w:rsid w:val="23DC390D"/>
    <w:rsid w:val="24CA7C09"/>
    <w:rsid w:val="251D41DD"/>
    <w:rsid w:val="26556926"/>
    <w:rsid w:val="267C3185"/>
    <w:rsid w:val="26FE1DEC"/>
    <w:rsid w:val="272C6959"/>
    <w:rsid w:val="275A1718"/>
    <w:rsid w:val="27EB411E"/>
    <w:rsid w:val="281D62A2"/>
    <w:rsid w:val="28CC03F4"/>
    <w:rsid w:val="29A24CB1"/>
    <w:rsid w:val="29B11398"/>
    <w:rsid w:val="29F01EC0"/>
    <w:rsid w:val="29F25A7E"/>
    <w:rsid w:val="2AB96756"/>
    <w:rsid w:val="2AC82E3D"/>
    <w:rsid w:val="2B163BA8"/>
    <w:rsid w:val="2B2142FB"/>
    <w:rsid w:val="2B4F6DA7"/>
    <w:rsid w:val="2BA56CDA"/>
    <w:rsid w:val="2BAA42F0"/>
    <w:rsid w:val="2C3F712F"/>
    <w:rsid w:val="2CCB451E"/>
    <w:rsid w:val="2CD755B9"/>
    <w:rsid w:val="2CF0667B"/>
    <w:rsid w:val="2D786D08"/>
    <w:rsid w:val="2DA43AFC"/>
    <w:rsid w:val="2E494294"/>
    <w:rsid w:val="2F665C98"/>
    <w:rsid w:val="2FCB35F2"/>
    <w:rsid w:val="2FD14541"/>
    <w:rsid w:val="30C6397A"/>
    <w:rsid w:val="314825E1"/>
    <w:rsid w:val="31592A40"/>
    <w:rsid w:val="31CD6F8B"/>
    <w:rsid w:val="31E340B8"/>
    <w:rsid w:val="31E542D4"/>
    <w:rsid w:val="32316431"/>
    <w:rsid w:val="32AF043E"/>
    <w:rsid w:val="33064502"/>
    <w:rsid w:val="33121FBB"/>
    <w:rsid w:val="335E60EC"/>
    <w:rsid w:val="337771AE"/>
    <w:rsid w:val="33BC1065"/>
    <w:rsid w:val="33E10ACB"/>
    <w:rsid w:val="34E95E89"/>
    <w:rsid w:val="35C3492C"/>
    <w:rsid w:val="363475D8"/>
    <w:rsid w:val="365B4B65"/>
    <w:rsid w:val="36CC0AD1"/>
    <w:rsid w:val="3778795A"/>
    <w:rsid w:val="385850D0"/>
    <w:rsid w:val="38B90269"/>
    <w:rsid w:val="3A791A5E"/>
    <w:rsid w:val="3A936B23"/>
    <w:rsid w:val="3ABE3914"/>
    <w:rsid w:val="3B3D6F2F"/>
    <w:rsid w:val="3BC1190E"/>
    <w:rsid w:val="3C236125"/>
    <w:rsid w:val="3C88242C"/>
    <w:rsid w:val="3D1837B0"/>
    <w:rsid w:val="3D5440BC"/>
    <w:rsid w:val="3DB1150E"/>
    <w:rsid w:val="3E263CAA"/>
    <w:rsid w:val="3E5720B6"/>
    <w:rsid w:val="3E9A01F4"/>
    <w:rsid w:val="3F982986"/>
    <w:rsid w:val="40381A73"/>
    <w:rsid w:val="41E77BF5"/>
    <w:rsid w:val="42001CBA"/>
    <w:rsid w:val="426B25D4"/>
    <w:rsid w:val="42E47C90"/>
    <w:rsid w:val="43702C01"/>
    <w:rsid w:val="43F108B7"/>
    <w:rsid w:val="43FB08B5"/>
    <w:rsid w:val="446B0669"/>
    <w:rsid w:val="4488746D"/>
    <w:rsid w:val="45440EBA"/>
    <w:rsid w:val="45AF27D7"/>
    <w:rsid w:val="46841EB6"/>
    <w:rsid w:val="46A63BDA"/>
    <w:rsid w:val="4729480B"/>
    <w:rsid w:val="477F1E7E"/>
    <w:rsid w:val="490C7F41"/>
    <w:rsid w:val="491C4628"/>
    <w:rsid w:val="49BC54C3"/>
    <w:rsid w:val="49E07403"/>
    <w:rsid w:val="49ED7D72"/>
    <w:rsid w:val="4B4B4D50"/>
    <w:rsid w:val="4B5211B5"/>
    <w:rsid w:val="4B577B99"/>
    <w:rsid w:val="4B647BC0"/>
    <w:rsid w:val="4C6D6562"/>
    <w:rsid w:val="4CBB4158"/>
    <w:rsid w:val="4CC96874"/>
    <w:rsid w:val="4DAE0576"/>
    <w:rsid w:val="4E9B5FEF"/>
    <w:rsid w:val="4ED80FF1"/>
    <w:rsid w:val="4EED611E"/>
    <w:rsid w:val="502B5150"/>
    <w:rsid w:val="5066262C"/>
    <w:rsid w:val="50AF7B2F"/>
    <w:rsid w:val="51402E7D"/>
    <w:rsid w:val="515E50B1"/>
    <w:rsid w:val="51A00091"/>
    <w:rsid w:val="51E274B4"/>
    <w:rsid w:val="52020133"/>
    <w:rsid w:val="52A01E26"/>
    <w:rsid w:val="52E31D12"/>
    <w:rsid w:val="53B51901"/>
    <w:rsid w:val="53F51CFD"/>
    <w:rsid w:val="5486329D"/>
    <w:rsid w:val="55915A56"/>
    <w:rsid w:val="56382375"/>
    <w:rsid w:val="563D3E2F"/>
    <w:rsid w:val="574D00A2"/>
    <w:rsid w:val="57596A47"/>
    <w:rsid w:val="57EE3633"/>
    <w:rsid w:val="585B2135"/>
    <w:rsid w:val="58607961"/>
    <w:rsid w:val="58D3067D"/>
    <w:rsid w:val="595474C6"/>
    <w:rsid w:val="59A541C5"/>
    <w:rsid w:val="5AAB1367"/>
    <w:rsid w:val="5C390BF5"/>
    <w:rsid w:val="5C6A7000"/>
    <w:rsid w:val="5CFD7E74"/>
    <w:rsid w:val="5EC92704"/>
    <w:rsid w:val="5EFD0600"/>
    <w:rsid w:val="5F660673"/>
    <w:rsid w:val="5F7A1C50"/>
    <w:rsid w:val="60824919"/>
    <w:rsid w:val="613100ED"/>
    <w:rsid w:val="6189763D"/>
    <w:rsid w:val="61CB0541"/>
    <w:rsid w:val="61E23A36"/>
    <w:rsid w:val="61EF4230"/>
    <w:rsid w:val="621E68C3"/>
    <w:rsid w:val="630261E5"/>
    <w:rsid w:val="6311467A"/>
    <w:rsid w:val="633914DA"/>
    <w:rsid w:val="636D5D54"/>
    <w:rsid w:val="63AD6150"/>
    <w:rsid w:val="646D768E"/>
    <w:rsid w:val="64744EC0"/>
    <w:rsid w:val="647C3D75"/>
    <w:rsid w:val="6504473D"/>
    <w:rsid w:val="65385EEE"/>
    <w:rsid w:val="65BC08CD"/>
    <w:rsid w:val="65CC4888"/>
    <w:rsid w:val="65F8567D"/>
    <w:rsid w:val="66616E40"/>
    <w:rsid w:val="66660838"/>
    <w:rsid w:val="66A31A8D"/>
    <w:rsid w:val="66B43C9A"/>
    <w:rsid w:val="67E4410B"/>
    <w:rsid w:val="68556DB7"/>
    <w:rsid w:val="68FC5484"/>
    <w:rsid w:val="693B41FE"/>
    <w:rsid w:val="69B81724"/>
    <w:rsid w:val="6A5A601A"/>
    <w:rsid w:val="6C225202"/>
    <w:rsid w:val="6C833F02"/>
    <w:rsid w:val="6CBF5146"/>
    <w:rsid w:val="6DC12D4F"/>
    <w:rsid w:val="6E5F098F"/>
    <w:rsid w:val="6F675D4D"/>
    <w:rsid w:val="6F944668"/>
    <w:rsid w:val="6FCC5BB0"/>
    <w:rsid w:val="706B361B"/>
    <w:rsid w:val="71303855"/>
    <w:rsid w:val="71C8652A"/>
    <w:rsid w:val="722F2426"/>
    <w:rsid w:val="73396DED"/>
    <w:rsid w:val="73B40E35"/>
    <w:rsid w:val="73D96AEE"/>
    <w:rsid w:val="744C5512"/>
    <w:rsid w:val="7456013E"/>
    <w:rsid w:val="74C01E69"/>
    <w:rsid w:val="74C432FA"/>
    <w:rsid w:val="74C652C4"/>
    <w:rsid w:val="759727BC"/>
    <w:rsid w:val="75DE488F"/>
    <w:rsid w:val="75F93477"/>
    <w:rsid w:val="75FB0F9D"/>
    <w:rsid w:val="76312C11"/>
    <w:rsid w:val="765C57B4"/>
    <w:rsid w:val="77955421"/>
    <w:rsid w:val="77AF1002"/>
    <w:rsid w:val="7879089F"/>
    <w:rsid w:val="79444A09"/>
    <w:rsid w:val="7961380D"/>
    <w:rsid w:val="798C20B9"/>
    <w:rsid w:val="7A097A01"/>
    <w:rsid w:val="7A835439"/>
    <w:rsid w:val="7B963516"/>
    <w:rsid w:val="7BB805A5"/>
    <w:rsid w:val="7C5331B5"/>
    <w:rsid w:val="7C6B49A3"/>
    <w:rsid w:val="7C74429C"/>
    <w:rsid w:val="7D0C3A90"/>
    <w:rsid w:val="7D5D42EC"/>
    <w:rsid w:val="7EEF4AE5"/>
    <w:rsid w:val="7F435763"/>
    <w:rsid w:val="7F5874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jc w:val="center"/>
      <w:outlineLvl w:val="0"/>
    </w:pPr>
    <w:rPr>
      <w:rFonts w:ascii="宋体" w:hAnsi="宋体" w:eastAsia="宋体" w:cs="宋体"/>
      <w:b/>
      <w:bCs/>
      <w:color w:val="363737"/>
      <w:kern w:val="36"/>
      <w:sz w:val="33"/>
      <w:szCs w:val="33"/>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semiHidden/>
    <w:unhideWhenUsed/>
    <w:qFormat/>
    <w:uiPriority w:val="99"/>
    <w:rPr>
      <w:color w:val="313131"/>
      <w:u w:val="none"/>
    </w:rPr>
  </w:style>
  <w:style w:type="character" w:customStyle="1" w:styleId="9">
    <w:name w:val="标题 1 字符"/>
    <w:basedOn w:val="6"/>
    <w:link w:val="2"/>
    <w:qFormat/>
    <w:uiPriority w:val="9"/>
    <w:rPr>
      <w:rFonts w:ascii="宋体" w:hAnsi="宋体" w:eastAsia="宋体" w:cs="宋体"/>
      <w:b/>
      <w:bCs/>
      <w:color w:val="363737"/>
      <w:kern w:val="36"/>
      <w:sz w:val="33"/>
      <w:szCs w:val="33"/>
    </w:rPr>
  </w:style>
  <w:style w:type="paragraph" w:styleId="10">
    <w:name w:val="List Paragraph"/>
    <w:basedOn w:val="1"/>
    <w:qFormat/>
    <w:uiPriority w:val="34"/>
    <w:pPr>
      <w:ind w:firstLine="420" w:firstLineChars="200"/>
    </w:pPr>
  </w:style>
  <w:style w:type="character" w:customStyle="1" w:styleId="11">
    <w:name w:val="页眉 字符"/>
    <w:basedOn w:val="6"/>
    <w:link w:val="4"/>
    <w:qFormat/>
    <w:uiPriority w:val="99"/>
    <w:rPr>
      <w:sz w:val="18"/>
      <w:szCs w:val="18"/>
    </w:rPr>
  </w:style>
  <w:style w:type="character" w:customStyle="1" w:styleId="12">
    <w:name w:val="页脚 字符"/>
    <w:basedOn w:val="6"/>
    <w:link w:val="3"/>
    <w:qFormat/>
    <w:uiPriority w:val="99"/>
    <w:rPr>
      <w:sz w:val="18"/>
      <w:szCs w:val="18"/>
    </w:r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4">
    <w:name w:val="row_tree_level_4"/>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35CF8-D43A-4BEA-9F11-16B98E23A6A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3075</Words>
  <Characters>3443</Characters>
  <Lines>26</Lines>
  <Paragraphs>7</Paragraphs>
  <TotalTime>8</TotalTime>
  <ScaleCrop>false</ScaleCrop>
  <LinksUpToDate>false</LinksUpToDate>
  <CharactersWithSpaces>3546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2018-01-29T00:59:00Z</dcterms:created>
  <dc:creator>511520729@qq.com</dc:creator>
  <cp:lastModifiedBy>yoyo</cp:lastModifiedBy>
  <cp:lastPrinted>2018-01-29T01:04:00Z</cp:lastPrinted>
  <dcterms:modified xsi:type="dcterms:W3CDTF">2023-03-24T10:17:37Z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6CC2C4C7C0F744A8AF75C70408A52B79</vt:lpwstr>
  </property>
</Properties>
</file>